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AF4" w:rsidRDefault="00E73AF4" w:rsidP="00E73AF4">
      <w:pPr>
        <w:jc w:val="center"/>
        <w:rPr>
          <w:b/>
          <w:lang w:val="es-MX"/>
        </w:rPr>
      </w:pPr>
      <w:r>
        <w:rPr>
          <w:b/>
          <w:lang w:val="es-MX"/>
        </w:rPr>
        <w:t>ACTA # 04-12</w:t>
      </w:r>
    </w:p>
    <w:p w:rsidR="00E73AF4" w:rsidRDefault="00E73AF4" w:rsidP="00E73AF4">
      <w:pPr>
        <w:jc w:val="both"/>
        <w:rPr>
          <w:lang w:val="es-MX"/>
        </w:rPr>
      </w:pPr>
    </w:p>
    <w:p w:rsidR="00E73AF4" w:rsidRDefault="00E73AF4" w:rsidP="00E73AF4">
      <w:pPr>
        <w:jc w:val="both"/>
        <w:rPr>
          <w:lang w:val="es-MX"/>
        </w:rPr>
      </w:pPr>
    </w:p>
    <w:p w:rsidR="00E73AF4" w:rsidRDefault="00E73AF4" w:rsidP="00E73AF4">
      <w:pPr>
        <w:jc w:val="both"/>
        <w:rPr>
          <w:lang w:val="es-MX"/>
        </w:rPr>
      </w:pPr>
    </w:p>
    <w:p w:rsidR="00E73AF4" w:rsidRPr="00E47049" w:rsidRDefault="00E73AF4" w:rsidP="00E73AF4">
      <w:pPr>
        <w:jc w:val="both"/>
        <w:rPr>
          <w:lang w:val="es-MX"/>
        </w:rPr>
      </w:pPr>
      <w:r>
        <w:rPr>
          <w:lang w:val="es-MX"/>
        </w:rPr>
        <w:t xml:space="preserve">Sesión Ordinaria número cuatro del 1 de febrero de dos mil doce.  Inicio de la sesión a las dieciséis horas </w:t>
      </w:r>
      <w:r w:rsidRPr="0065728F">
        <w:rPr>
          <w:lang w:val="es-MX"/>
        </w:rPr>
        <w:t xml:space="preserve">y </w:t>
      </w:r>
      <w:r>
        <w:rPr>
          <w:lang w:val="es-MX"/>
        </w:rPr>
        <w:t>diez</w:t>
      </w:r>
      <w:r w:rsidRPr="0065728F">
        <w:rPr>
          <w:lang w:val="es-MX"/>
        </w:rPr>
        <w:t xml:space="preserve"> minutos.</w:t>
      </w:r>
    </w:p>
    <w:p w:rsidR="00E73AF4" w:rsidRPr="00E47049" w:rsidRDefault="00E73AF4" w:rsidP="00E73AF4">
      <w:pPr>
        <w:jc w:val="both"/>
        <w:rPr>
          <w:lang w:val="es-MX"/>
        </w:rPr>
      </w:pPr>
    </w:p>
    <w:p w:rsidR="00E73AF4" w:rsidRPr="006A4876" w:rsidRDefault="00E73AF4" w:rsidP="00E73AF4">
      <w:pPr>
        <w:jc w:val="both"/>
        <w:rPr>
          <w:b/>
          <w:lang w:val="es-MX"/>
        </w:rPr>
      </w:pPr>
      <w:r w:rsidRPr="006A4876">
        <w:rPr>
          <w:b/>
          <w:lang w:val="es-MX"/>
        </w:rPr>
        <w:t>Presentes:</w:t>
      </w:r>
    </w:p>
    <w:p w:rsidR="00E73AF4" w:rsidRDefault="00E73AF4" w:rsidP="00E73AF4">
      <w:pPr>
        <w:ind w:left="708" w:hanging="708"/>
        <w:jc w:val="both"/>
        <w:rPr>
          <w:lang w:val="es-MX"/>
        </w:rPr>
      </w:pPr>
      <w:r>
        <w:rPr>
          <w:lang w:val="es-MX"/>
        </w:rPr>
        <w:t>Beatriz Pérez Sánchez</w:t>
      </w:r>
      <w:r>
        <w:rPr>
          <w:lang w:val="es-MX"/>
        </w:rPr>
        <w:tab/>
        <w:t xml:space="preserve">Presidenta </w:t>
      </w:r>
    </w:p>
    <w:p w:rsidR="00E73AF4" w:rsidRDefault="00E73AF4" w:rsidP="00E73AF4">
      <w:pPr>
        <w:jc w:val="both"/>
        <w:rPr>
          <w:lang w:val="es-MX"/>
        </w:rPr>
      </w:pPr>
      <w:r>
        <w:rPr>
          <w:lang w:val="pt-BR"/>
        </w:rPr>
        <w:t>Sandra Zumbado Alvarado</w:t>
      </w:r>
      <w:r>
        <w:rPr>
          <w:lang w:val="pt-BR"/>
        </w:rPr>
        <w:tab/>
        <w:t>Secretaria</w:t>
      </w:r>
    </w:p>
    <w:p w:rsidR="00E73AF4" w:rsidRDefault="00E73AF4" w:rsidP="00E73AF4">
      <w:pPr>
        <w:jc w:val="both"/>
        <w:rPr>
          <w:lang w:val="es-MX"/>
        </w:rPr>
      </w:pPr>
      <w:r>
        <w:rPr>
          <w:lang w:val="es-MX"/>
        </w:rPr>
        <w:t>Guillermo Cubillos Sánchez</w:t>
      </w:r>
      <w:r>
        <w:rPr>
          <w:lang w:val="es-MX"/>
        </w:rPr>
        <w:tab/>
        <w:t>Vocal I</w:t>
      </w:r>
    </w:p>
    <w:p w:rsidR="00E73AF4" w:rsidRDefault="00E73AF4" w:rsidP="00E73AF4">
      <w:pPr>
        <w:jc w:val="both"/>
        <w:rPr>
          <w:lang w:val="es-MX"/>
        </w:rPr>
      </w:pPr>
      <w:r w:rsidRPr="0065728F">
        <w:rPr>
          <w:lang w:val="es-MX"/>
        </w:rPr>
        <w:t>Wilmer Quirós Jiménez</w:t>
      </w:r>
      <w:r w:rsidRPr="0065728F">
        <w:rPr>
          <w:lang w:val="es-MX"/>
        </w:rPr>
        <w:tab/>
        <w:t>Vocal II</w:t>
      </w:r>
    </w:p>
    <w:p w:rsidR="00E73AF4" w:rsidRDefault="00E73AF4" w:rsidP="00E73AF4">
      <w:pPr>
        <w:jc w:val="both"/>
        <w:rPr>
          <w:lang w:val="es-MX"/>
        </w:rPr>
      </w:pPr>
      <w:r>
        <w:rPr>
          <w:lang w:val="es-MX"/>
        </w:rPr>
        <w:t>Maribeth Chaves Carpio</w:t>
      </w:r>
      <w:r>
        <w:rPr>
          <w:lang w:val="es-MX"/>
        </w:rPr>
        <w:tab/>
        <w:t xml:space="preserve"> Fiscal</w:t>
      </w:r>
    </w:p>
    <w:p w:rsidR="00E73AF4" w:rsidRDefault="00E73AF4" w:rsidP="00E73AF4">
      <w:pPr>
        <w:jc w:val="both"/>
        <w:rPr>
          <w:lang w:val="es-MX"/>
        </w:rPr>
      </w:pPr>
      <w:r>
        <w:rPr>
          <w:lang w:val="es-MX"/>
        </w:rPr>
        <w:t xml:space="preserve">Gloriana Vargas Pereira </w:t>
      </w:r>
      <w:r>
        <w:rPr>
          <w:lang w:val="es-MX"/>
        </w:rPr>
        <w:tab/>
        <w:t xml:space="preserve">Administradora </w:t>
      </w:r>
    </w:p>
    <w:p w:rsidR="00E73AF4" w:rsidRDefault="00E73AF4" w:rsidP="00E73AF4">
      <w:pPr>
        <w:jc w:val="both"/>
        <w:rPr>
          <w:lang w:val="es-MX"/>
        </w:rPr>
      </w:pPr>
    </w:p>
    <w:p w:rsidR="00E73AF4" w:rsidRPr="00E47049" w:rsidRDefault="00E73AF4" w:rsidP="00E73AF4">
      <w:pPr>
        <w:jc w:val="both"/>
        <w:rPr>
          <w:b/>
          <w:lang w:val="es-MX"/>
        </w:rPr>
      </w:pPr>
      <w:r>
        <w:rPr>
          <w:b/>
          <w:lang w:val="es-MX"/>
        </w:rPr>
        <w:t>Ausentes justificados:</w:t>
      </w:r>
    </w:p>
    <w:p w:rsidR="00E73AF4" w:rsidRDefault="00E73AF4" w:rsidP="00E73AF4">
      <w:pPr>
        <w:rPr>
          <w:lang w:val="es-MX"/>
        </w:rPr>
      </w:pPr>
      <w:r>
        <w:rPr>
          <w:lang w:val="es-MX"/>
        </w:rPr>
        <w:t>Silvia Arias Alvarado            Tesorera</w:t>
      </w:r>
    </w:p>
    <w:p w:rsidR="00E73AF4" w:rsidRDefault="00E73AF4" w:rsidP="00E73AF4">
      <w:pPr>
        <w:jc w:val="both"/>
        <w:rPr>
          <w:b/>
          <w:lang w:val="es-MX"/>
        </w:rPr>
      </w:pPr>
    </w:p>
    <w:p w:rsidR="00E73AF4" w:rsidRDefault="00E73AF4" w:rsidP="00E73AF4">
      <w:pPr>
        <w:jc w:val="both"/>
        <w:rPr>
          <w:b/>
          <w:sz w:val="22"/>
          <w:szCs w:val="22"/>
          <w:lang w:val="es-MX"/>
        </w:rPr>
      </w:pPr>
    </w:p>
    <w:p w:rsidR="00E73AF4" w:rsidRDefault="00E73AF4" w:rsidP="00E73AF4">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E73AF4" w:rsidRDefault="00E73AF4" w:rsidP="00E73AF4">
      <w:pPr>
        <w:jc w:val="both"/>
        <w:rPr>
          <w:b/>
          <w:sz w:val="22"/>
          <w:szCs w:val="22"/>
          <w:lang w:val="es-MX"/>
        </w:rPr>
      </w:pPr>
    </w:p>
    <w:p w:rsidR="00E73AF4" w:rsidRDefault="00E73AF4" w:rsidP="00E73AF4">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03</w:t>
      </w:r>
      <w:r w:rsidRPr="00505F34">
        <w:rPr>
          <w:sz w:val="22"/>
          <w:szCs w:val="22"/>
          <w:lang w:val="es-MX"/>
        </w:rPr>
        <w:t>-201</w:t>
      </w:r>
      <w:r>
        <w:rPr>
          <w:sz w:val="22"/>
          <w:szCs w:val="22"/>
          <w:lang w:val="es-MX"/>
        </w:rPr>
        <w:t>2</w:t>
      </w:r>
      <w:r w:rsidRPr="00505F34">
        <w:rPr>
          <w:sz w:val="22"/>
          <w:szCs w:val="22"/>
          <w:lang w:val="es-MX"/>
        </w:rPr>
        <w:t xml:space="preserve"> del miércoles</w:t>
      </w:r>
      <w:r>
        <w:rPr>
          <w:sz w:val="22"/>
          <w:szCs w:val="22"/>
          <w:lang w:val="es-MX"/>
        </w:rPr>
        <w:t xml:space="preserve"> 25de enero de 2012</w:t>
      </w:r>
    </w:p>
    <w:p w:rsidR="00E73AF4" w:rsidRDefault="00E73AF4" w:rsidP="00E73AF4">
      <w:pPr>
        <w:jc w:val="both"/>
        <w:rPr>
          <w:b/>
          <w:i/>
          <w:sz w:val="22"/>
          <w:szCs w:val="22"/>
          <w:lang w:val="es-MX"/>
        </w:rPr>
      </w:pPr>
    </w:p>
    <w:p w:rsidR="00E73AF4" w:rsidRPr="00A1022B" w:rsidRDefault="00E73AF4" w:rsidP="00E73AF4">
      <w:pPr>
        <w:jc w:val="both"/>
        <w:rPr>
          <w:b/>
          <w:i/>
          <w:sz w:val="22"/>
          <w:szCs w:val="22"/>
          <w:lang w:val="es-MX"/>
        </w:rPr>
      </w:pPr>
      <w:r w:rsidRPr="00A1022B">
        <w:rPr>
          <w:b/>
          <w:i/>
          <w:sz w:val="22"/>
          <w:szCs w:val="22"/>
          <w:lang w:val="es-MX"/>
        </w:rPr>
        <w:t>Acuerdo 0</w:t>
      </w:r>
      <w:r>
        <w:rPr>
          <w:b/>
          <w:i/>
          <w:sz w:val="22"/>
          <w:szCs w:val="22"/>
          <w:lang w:val="es-MX"/>
        </w:rPr>
        <w:t xml:space="preserve">1-04: </w:t>
      </w:r>
      <w:r w:rsidRPr="00A1022B">
        <w:rPr>
          <w:b/>
          <w:i/>
          <w:sz w:val="22"/>
          <w:szCs w:val="22"/>
          <w:lang w:val="es-MX"/>
        </w:rPr>
        <w:t>Se aprueba el acta con las correcciones pertinentes.</w:t>
      </w:r>
    </w:p>
    <w:p w:rsidR="00E73AF4" w:rsidRDefault="00E73AF4" w:rsidP="00E73AF4">
      <w:pPr>
        <w:jc w:val="both"/>
        <w:rPr>
          <w:b/>
          <w:sz w:val="22"/>
          <w:szCs w:val="22"/>
          <w:lang w:val="es-MX"/>
        </w:rPr>
      </w:pPr>
    </w:p>
    <w:p w:rsidR="00E73AF4" w:rsidRDefault="00E73AF4" w:rsidP="00E73AF4">
      <w:pPr>
        <w:jc w:val="both"/>
        <w:rPr>
          <w:b/>
          <w:sz w:val="22"/>
          <w:szCs w:val="22"/>
          <w:lang w:val="es-MX"/>
        </w:rPr>
      </w:pPr>
    </w:p>
    <w:p w:rsidR="00E73AF4" w:rsidRDefault="00E73AF4" w:rsidP="00E73AF4">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 xml:space="preserve">2.1 </w:t>
      </w:r>
      <w:r w:rsidRPr="004220E9">
        <w:rPr>
          <w:sz w:val="22"/>
          <w:szCs w:val="22"/>
          <w:lang w:val="es-MX"/>
        </w:rPr>
        <w:t xml:space="preserve">Adquisición de placa para el Alcalde de San José, en agradecimiento por </w:t>
      </w:r>
      <w:r>
        <w:rPr>
          <w:sz w:val="22"/>
          <w:szCs w:val="22"/>
          <w:lang w:val="es-MX"/>
        </w:rPr>
        <w:t xml:space="preserve">el permiso otorgado para la tarima del </w:t>
      </w:r>
      <w:r w:rsidRPr="004220E9">
        <w:rPr>
          <w:sz w:val="22"/>
          <w:szCs w:val="22"/>
          <w:lang w:val="es-MX"/>
        </w:rPr>
        <w:t>Festival de la Luz 2011.</w:t>
      </w:r>
    </w:p>
    <w:p w:rsidR="00E73AF4" w:rsidRDefault="00E73AF4" w:rsidP="00E73AF4">
      <w:pPr>
        <w:jc w:val="both"/>
        <w:rPr>
          <w:sz w:val="22"/>
          <w:szCs w:val="22"/>
          <w:lang w:val="es-MX"/>
        </w:rPr>
      </w:pPr>
    </w:p>
    <w:p w:rsidR="00E73AF4" w:rsidRDefault="00E73AF4" w:rsidP="00E73AF4">
      <w:pPr>
        <w:jc w:val="both"/>
        <w:rPr>
          <w:sz w:val="22"/>
          <w:szCs w:val="22"/>
          <w:lang w:val="es-MX"/>
        </w:rPr>
      </w:pPr>
      <w:r w:rsidRPr="00A1022B">
        <w:rPr>
          <w:b/>
          <w:i/>
          <w:sz w:val="22"/>
          <w:szCs w:val="22"/>
          <w:lang w:val="es-MX"/>
        </w:rPr>
        <w:t>Acuerdo</w:t>
      </w:r>
      <w:r>
        <w:rPr>
          <w:b/>
          <w:i/>
          <w:sz w:val="22"/>
          <w:szCs w:val="22"/>
          <w:lang w:val="es-MX"/>
        </w:rPr>
        <w:t xml:space="preserve"> 02-04: Se elige la opción de placa de la empresa Trofeos </w:t>
      </w:r>
      <w:proofErr w:type="spellStart"/>
      <w:r>
        <w:rPr>
          <w:b/>
          <w:i/>
          <w:sz w:val="22"/>
          <w:szCs w:val="22"/>
          <w:lang w:val="es-MX"/>
        </w:rPr>
        <w:t>Trofi</w:t>
      </w:r>
      <w:proofErr w:type="spellEnd"/>
      <w:r>
        <w:rPr>
          <w:b/>
          <w:i/>
          <w:sz w:val="22"/>
          <w:szCs w:val="22"/>
          <w:lang w:val="es-MX"/>
        </w:rPr>
        <w:t>, el grabado llevará el texto definido la sesión anterior y el logo del Fondo de Mutualidad, debido a que el espacio es pequeño y no caben los dos logos por el diseño con forma de estrella.  Se requiere del logo en blanco y negro para proceder a solicitar el servicio esta semana.</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2.2  Pago al d</w:t>
      </w:r>
      <w:r w:rsidRPr="004220E9">
        <w:rPr>
          <w:sz w:val="22"/>
          <w:szCs w:val="22"/>
          <w:lang w:val="es-MX"/>
        </w:rPr>
        <w:t>iseñador Gráfico.</w:t>
      </w:r>
    </w:p>
    <w:p w:rsidR="00E73AF4" w:rsidRDefault="00E73AF4" w:rsidP="00E73AF4">
      <w:pPr>
        <w:jc w:val="both"/>
        <w:rPr>
          <w:sz w:val="22"/>
          <w:szCs w:val="22"/>
          <w:lang w:val="es-MX"/>
        </w:rPr>
      </w:pPr>
    </w:p>
    <w:p w:rsidR="00E73AF4" w:rsidRDefault="00E73AF4" w:rsidP="00E73AF4">
      <w:pPr>
        <w:jc w:val="both"/>
        <w:rPr>
          <w:b/>
          <w:i/>
          <w:sz w:val="22"/>
          <w:szCs w:val="22"/>
          <w:lang w:val="es-MX"/>
        </w:rPr>
      </w:pPr>
      <w:r>
        <w:rPr>
          <w:b/>
          <w:i/>
          <w:sz w:val="22"/>
          <w:szCs w:val="22"/>
          <w:lang w:val="es-MX"/>
        </w:rPr>
        <w:t>La Administradora informa que se presentó la documentación solicitada y aún está pendiente la aprobación del pago al diseñador gráfico.</w:t>
      </w: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p w:rsidR="00E73AF4" w:rsidRDefault="00E73AF4" w:rsidP="00E73AF4">
      <w:pPr>
        <w:jc w:val="both"/>
        <w:rPr>
          <w:b/>
          <w:i/>
          <w:sz w:val="22"/>
          <w:szCs w:val="22"/>
          <w:lang w:val="es-MX"/>
        </w:rPr>
      </w:pPr>
    </w:p>
    <w:tbl>
      <w:tblPr>
        <w:tblStyle w:val="Tablaconcuadrcula"/>
        <w:tblW w:w="8993" w:type="dxa"/>
        <w:tblLayout w:type="fixed"/>
        <w:tblLook w:val="04A0"/>
      </w:tblPr>
      <w:tblGrid>
        <w:gridCol w:w="2530"/>
        <w:gridCol w:w="1440"/>
        <w:gridCol w:w="2942"/>
        <w:gridCol w:w="2081"/>
      </w:tblGrid>
      <w:tr w:rsidR="00E73AF4" w:rsidTr="00684B18">
        <w:trPr>
          <w:trHeight w:val="778"/>
        </w:trPr>
        <w:tc>
          <w:tcPr>
            <w:tcW w:w="2530" w:type="dxa"/>
          </w:tcPr>
          <w:p w:rsidR="00E73AF4" w:rsidRPr="00F86800" w:rsidRDefault="00E73AF4" w:rsidP="00684B18">
            <w:pPr>
              <w:spacing w:after="240"/>
              <w:jc w:val="center"/>
              <w:rPr>
                <w:color w:val="000000"/>
                <w:sz w:val="20"/>
                <w:szCs w:val="20"/>
              </w:rPr>
            </w:pPr>
            <w:r w:rsidRPr="00F86800">
              <w:rPr>
                <w:color w:val="000000"/>
                <w:sz w:val="20"/>
                <w:szCs w:val="20"/>
              </w:rPr>
              <w:t>CRITERIOS TECNICO</w:t>
            </w:r>
          </w:p>
        </w:tc>
        <w:tc>
          <w:tcPr>
            <w:tcW w:w="1440" w:type="dxa"/>
          </w:tcPr>
          <w:p w:rsidR="00E73AF4" w:rsidRPr="00F86800" w:rsidRDefault="00E73AF4" w:rsidP="00684B18">
            <w:pPr>
              <w:jc w:val="center"/>
              <w:rPr>
                <w:color w:val="000000"/>
                <w:sz w:val="20"/>
                <w:szCs w:val="20"/>
              </w:rPr>
            </w:pPr>
            <w:r w:rsidRPr="00F86800">
              <w:rPr>
                <w:color w:val="000000"/>
                <w:sz w:val="20"/>
                <w:szCs w:val="20"/>
              </w:rPr>
              <w:t>CRITERIO LEGAL</w:t>
            </w:r>
          </w:p>
        </w:tc>
        <w:tc>
          <w:tcPr>
            <w:tcW w:w="2942" w:type="dxa"/>
          </w:tcPr>
          <w:p w:rsidR="00E73AF4" w:rsidRPr="00F86800" w:rsidRDefault="00E73AF4" w:rsidP="00684B18">
            <w:pPr>
              <w:jc w:val="center"/>
              <w:rPr>
                <w:sz w:val="20"/>
                <w:szCs w:val="20"/>
              </w:rPr>
            </w:pPr>
            <w:r w:rsidRPr="00F86800">
              <w:rPr>
                <w:sz w:val="20"/>
                <w:szCs w:val="20"/>
              </w:rPr>
              <w:t>PROCEDIMIENTO PROVEEDURIA</w:t>
            </w:r>
          </w:p>
        </w:tc>
        <w:tc>
          <w:tcPr>
            <w:tcW w:w="2081" w:type="dxa"/>
          </w:tcPr>
          <w:p w:rsidR="00E73AF4" w:rsidRPr="00F86800" w:rsidRDefault="00E73AF4" w:rsidP="00684B18">
            <w:pPr>
              <w:jc w:val="center"/>
              <w:rPr>
                <w:rFonts w:ascii="Calibri" w:hAnsi="Calibri"/>
                <w:sz w:val="20"/>
                <w:szCs w:val="20"/>
              </w:rPr>
            </w:pPr>
            <w:r w:rsidRPr="00F86800">
              <w:rPr>
                <w:rFonts w:ascii="Calibri" w:hAnsi="Calibri"/>
                <w:sz w:val="20"/>
                <w:szCs w:val="20"/>
              </w:rPr>
              <w:t>RESPUESTA DISEÑADOR GRAFICO</w:t>
            </w:r>
          </w:p>
        </w:tc>
      </w:tr>
      <w:tr w:rsidR="00E73AF4" w:rsidTr="00684B18">
        <w:trPr>
          <w:trHeight w:val="778"/>
        </w:trPr>
        <w:tc>
          <w:tcPr>
            <w:tcW w:w="2530" w:type="dxa"/>
          </w:tcPr>
          <w:p w:rsidR="00E73AF4" w:rsidRPr="00F86800" w:rsidRDefault="00E73AF4" w:rsidP="00684B18">
            <w:pPr>
              <w:rPr>
                <w:rFonts w:ascii="Calibri" w:hAnsi="Calibri"/>
                <w:sz w:val="20"/>
                <w:szCs w:val="20"/>
              </w:rPr>
            </w:pPr>
            <w:r w:rsidRPr="00F86800">
              <w:rPr>
                <w:rFonts w:ascii="Calibri" w:hAnsi="Calibri"/>
                <w:sz w:val="20"/>
                <w:szCs w:val="20"/>
              </w:rPr>
              <w:t>El Consejo Administrativo del Fondo de Mutualidad decide dar término a la licitación sobre diseño de la línea gráfica con el Sr. José Pablo Ramos por las siguientes razones:</w:t>
            </w:r>
          </w:p>
          <w:p w:rsidR="00E73AF4" w:rsidRPr="00F86800" w:rsidRDefault="00E73AF4" w:rsidP="00684B18">
            <w:pPr>
              <w:ind w:left="720" w:hanging="360"/>
              <w:rPr>
                <w:rFonts w:ascii="Calibri" w:hAnsi="Calibri" w:cs="Tahoma"/>
                <w:sz w:val="20"/>
                <w:szCs w:val="20"/>
              </w:rPr>
            </w:pPr>
            <w:r w:rsidRPr="00F86800">
              <w:rPr>
                <w:rFonts w:ascii="Calibri" w:hAnsi="Calibri" w:cstheme="minorHAnsi"/>
                <w:sz w:val="20"/>
                <w:szCs w:val="20"/>
              </w:rPr>
              <w:t>1.</w:t>
            </w:r>
            <w:r w:rsidRPr="00F86800">
              <w:rPr>
                <w:sz w:val="20"/>
                <w:szCs w:val="20"/>
              </w:rPr>
              <w:t xml:space="preserve">      </w:t>
            </w:r>
            <w:r w:rsidRPr="00F86800">
              <w:rPr>
                <w:rFonts w:ascii="Calibri" w:hAnsi="Calibri" w:cs="Tahoma"/>
                <w:sz w:val="20"/>
                <w:szCs w:val="20"/>
              </w:rPr>
              <w:t>La propuesta no refleja el nivel artístico de la carpeta digital presentada inicialmente por el proveedor.</w:t>
            </w:r>
          </w:p>
          <w:p w:rsidR="00E73AF4" w:rsidRPr="00F86800" w:rsidRDefault="00E73AF4" w:rsidP="00684B18">
            <w:pPr>
              <w:ind w:left="720" w:hanging="360"/>
              <w:rPr>
                <w:rFonts w:ascii="Calibri" w:hAnsi="Calibri" w:cs="Tahoma"/>
                <w:sz w:val="20"/>
                <w:szCs w:val="20"/>
              </w:rPr>
            </w:pPr>
            <w:r w:rsidRPr="00F86800">
              <w:rPr>
                <w:rFonts w:ascii="Calibri" w:hAnsi="Calibri" w:cstheme="minorHAnsi"/>
                <w:sz w:val="20"/>
                <w:szCs w:val="20"/>
              </w:rPr>
              <w:t>2.</w:t>
            </w:r>
            <w:r w:rsidRPr="00F86800">
              <w:rPr>
                <w:sz w:val="20"/>
                <w:szCs w:val="20"/>
              </w:rPr>
              <w:t xml:space="preserve">      </w:t>
            </w:r>
            <w:r w:rsidRPr="00F86800">
              <w:rPr>
                <w:rFonts w:ascii="Calibri" w:hAnsi="Calibri" w:cs="Tahoma"/>
                <w:sz w:val="20"/>
                <w:szCs w:val="20"/>
              </w:rPr>
              <w:t>La propuesta carece del uso de herramientas modernas.</w:t>
            </w:r>
          </w:p>
          <w:p w:rsidR="00E73AF4" w:rsidRPr="00F86800" w:rsidRDefault="00E73AF4" w:rsidP="00684B18">
            <w:pPr>
              <w:ind w:left="720" w:hanging="360"/>
              <w:rPr>
                <w:rFonts w:ascii="Calibri" w:hAnsi="Calibri" w:cs="Tahoma"/>
                <w:sz w:val="20"/>
                <w:szCs w:val="20"/>
              </w:rPr>
            </w:pPr>
            <w:r w:rsidRPr="00F86800">
              <w:rPr>
                <w:rFonts w:ascii="Calibri" w:hAnsi="Calibri" w:cstheme="minorHAnsi"/>
                <w:sz w:val="20"/>
                <w:szCs w:val="20"/>
              </w:rPr>
              <w:t>3.</w:t>
            </w:r>
            <w:r w:rsidRPr="00F86800">
              <w:rPr>
                <w:sz w:val="20"/>
                <w:szCs w:val="20"/>
              </w:rPr>
              <w:t xml:space="preserve">      </w:t>
            </w:r>
            <w:r w:rsidRPr="00F86800">
              <w:rPr>
                <w:rFonts w:ascii="Calibri" w:hAnsi="Calibri" w:cs="Tahoma"/>
                <w:sz w:val="20"/>
                <w:szCs w:val="20"/>
              </w:rPr>
              <w:t>Las variaciones de la propuesta no satisfacen las expectativas/solicitudes del cliente.</w:t>
            </w:r>
          </w:p>
          <w:p w:rsidR="00E73AF4" w:rsidRPr="00F86800" w:rsidRDefault="00E73AF4" w:rsidP="00684B18">
            <w:pPr>
              <w:rPr>
                <w:rFonts w:ascii="Times New Roman" w:hAnsi="Times New Roman"/>
                <w:sz w:val="20"/>
                <w:szCs w:val="20"/>
              </w:rPr>
            </w:pPr>
            <w:r w:rsidRPr="00F86800">
              <w:rPr>
                <w:rFonts w:ascii="Calibri" w:hAnsi="Calibri"/>
                <w:sz w:val="20"/>
                <w:szCs w:val="20"/>
              </w:rPr>
              <w:t>Cabe mencionar que el proveedor tuvo disponibilidad de tiempo y flexibilidad para trabajar según las solicitudes de la comisión delegada, sin embargo, la tarea asignada (refrescamiento del logo) se evaluó como deficiente, por lo que se acordó realizar el pago de los servicios profesionales del Sr. Jose Pablo Ramos.</w:t>
            </w:r>
          </w:p>
          <w:p w:rsidR="00E73AF4" w:rsidRPr="00F86800" w:rsidRDefault="00E73AF4" w:rsidP="00684B18">
            <w:pPr>
              <w:rPr>
                <w:sz w:val="20"/>
                <w:szCs w:val="20"/>
              </w:rPr>
            </w:pPr>
          </w:p>
        </w:tc>
        <w:tc>
          <w:tcPr>
            <w:tcW w:w="1440" w:type="dxa"/>
          </w:tcPr>
          <w:p w:rsidR="00E73AF4" w:rsidRPr="00F86800" w:rsidRDefault="00E73AF4" w:rsidP="00684B18">
            <w:pPr>
              <w:rPr>
                <w:color w:val="000000"/>
                <w:sz w:val="20"/>
                <w:szCs w:val="20"/>
              </w:rPr>
            </w:pPr>
            <w:r w:rsidRPr="00F86800">
              <w:rPr>
                <w:color w:val="000000"/>
                <w:sz w:val="20"/>
                <w:szCs w:val="20"/>
              </w:rPr>
              <w:t>"Creo que lo más saludable es que se cancele lo realizado y entregado a satisfacción…,  la licitación está vigente por lo que no procede dejarla sin efecto, lo que se hace es firmar un finiquito que es lo ideal…”</w:t>
            </w:r>
          </w:p>
          <w:p w:rsidR="00E73AF4" w:rsidRPr="00F86800" w:rsidRDefault="00E73AF4" w:rsidP="00684B18">
            <w:pPr>
              <w:rPr>
                <w:sz w:val="20"/>
                <w:szCs w:val="20"/>
              </w:rPr>
            </w:pPr>
          </w:p>
        </w:tc>
        <w:tc>
          <w:tcPr>
            <w:tcW w:w="2942" w:type="dxa"/>
          </w:tcPr>
          <w:p w:rsidR="00E73AF4" w:rsidRPr="00F86800" w:rsidRDefault="00E73AF4" w:rsidP="00684B18">
            <w:pPr>
              <w:rPr>
                <w:sz w:val="20"/>
                <w:szCs w:val="20"/>
              </w:rPr>
            </w:pPr>
            <w:r w:rsidRPr="00F86800">
              <w:rPr>
                <w:noProof/>
                <w:sz w:val="20"/>
                <w:szCs w:val="20"/>
              </w:rPr>
              <w:drawing>
                <wp:inline distT="0" distB="0" distL="0" distR="0">
                  <wp:extent cx="1685925" cy="2352675"/>
                  <wp:effectExtent l="19050" t="0" r="9525" b="0"/>
                  <wp:docPr id="3" name="Imagen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5" cstate="print"/>
                          <a:srcRect/>
                          <a:stretch>
                            <a:fillRect/>
                          </a:stretch>
                        </pic:blipFill>
                        <pic:spPr bwMode="auto">
                          <a:xfrm>
                            <a:off x="0" y="0"/>
                            <a:ext cx="1687669" cy="2355109"/>
                          </a:xfrm>
                          <a:prstGeom prst="rect">
                            <a:avLst/>
                          </a:prstGeom>
                          <a:noFill/>
                        </pic:spPr>
                      </pic:pic>
                    </a:graphicData>
                  </a:graphic>
                </wp:inline>
              </w:drawing>
            </w:r>
          </w:p>
        </w:tc>
        <w:tc>
          <w:tcPr>
            <w:tcW w:w="2081" w:type="dxa"/>
          </w:tcPr>
          <w:p w:rsidR="00E73AF4" w:rsidRPr="00F86800" w:rsidRDefault="00E73AF4" w:rsidP="00684B18">
            <w:pPr>
              <w:rPr>
                <w:sz w:val="20"/>
                <w:szCs w:val="20"/>
              </w:rPr>
            </w:pPr>
            <w:r>
              <w:rPr>
                <w:rFonts w:ascii="Tahoma" w:hAnsi="Tahoma" w:cs="Tahoma"/>
                <w:sz w:val="20"/>
                <w:szCs w:val="20"/>
              </w:rPr>
              <w:t xml:space="preserve">Les deseo muchos éxitos en este año 2012, así mismo les presento el monto del trabajo realizado hasta el momento por concepto del desarrollo de nueva imagen grafica del fondo de mutualidad, </w:t>
            </w:r>
            <w:r>
              <w:rPr>
                <w:rFonts w:ascii="Calibri" w:hAnsi="Calibri"/>
                <w:color w:val="1F497D"/>
                <w:lang w:val="es-PE"/>
              </w:rPr>
              <w:t xml:space="preserve">3 propuestas de logotipo y línea grafica, 1 arte final, 5 cambios o modificaciones, por un monto de 101700 colones </w:t>
            </w:r>
            <w:r>
              <w:rPr>
                <w:rFonts w:ascii="Tahoma" w:hAnsi="Tahoma" w:cs="Tahoma"/>
                <w:sz w:val="20"/>
                <w:szCs w:val="20"/>
              </w:rPr>
              <w:t>con impuestos incluidos, de la cual se presento a la junta directiva ya tres propuestas de las cuales espero su respuesta para entregar el arte final y un pequeño libro de uso del logo, o por defecto cualquier cambio que ellos crean necesario.</w:t>
            </w:r>
            <w:r>
              <w:rPr>
                <w:rFonts w:ascii="Tahoma" w:hAnsi="Tahoma" w:cs="Tahoma"/>
                <w:sz w:val="20"/>
                <w:szCs w:val="20"/>
              </w:rPr>
              <w:br/>
              <w:t> En esta semana me estaré presentando en sus instalaciones para presentar la factura, muchas gracias y estoy a sus ordenes</w:t>
            </w:r>
            <w:proofErr w:type="gramStart"/>
            <w:r>
              <w:rPr>
                <w:rFonts w:ascii="Tahoma" w:hAnsi="Tahoma" w:cs="Tahoma"/>
                <w:sz w:val="20"/>
                <w:szCs w:val="20"/>
              </w:rPr>
              <w:t>!!</w:t>
            </w:r>
            <w:proofErr w:type="gramEnd"/>
          </w:p>
        </w:tc>
      </w:tr>
    </w:tbl>
    <w:p w:rsidR="00E73AF4" w:rsidRPr="001A25AB" w:rsidRDefault="00E73AF4" w:rsidP="00E73AF4">
      <w:pPr>
        <w:jc w:val="both"/>
        <w:rPr>
          <w:sz w:val="22"/>
          <w:szCs w:val="22"/>
        </w:rPr>
      </w:pPr>
    </w:p>
    <w:p w:rsidR="00E73AF4" w:rsidRDefault="00E73AF4" w:rsidP="00E73AF4">
      <w:pPr>
        <w:jc w:val="both"/>
        <w:rPr>
          <w:sz w:val="22"/>
          <w:szCs w:val="22"/>
          <w:lang w:val="es-MX"/>
        </w:rPr>
      </w:pPr>
    </w:p>
    <w:p w:rsidR="00E73AF4" w:rsidRDefault="00E73AF4" w:rsidP="00E73AF4">
      <w:pPr>
        <w:jc w:val="both"/>
        <w:rPr>
          <w:sz w:val="22"/>
          <w:szCs w:val="22"/>
          <w:lang w:val="es-MX"/>
        </w:rPr>
      </w:pPr>
      <w:r w:rsidRPr="004220E9">
        <w:rPr>
          <w:sz w:val="22"/>
          <w:szCs w:val="22"/>
          <w:lang w:val="es-MX"/>
        </w:rPr>
        <w:t xml:space="preserve">2.3  </w:t>
      </w:r>
      <w:r>
        <w:rPr>
          <w:sz w:val="22"/>
          <w:szCs w:val="22"/>
          <w:lang w:val="es-MX"/>
        </w:rPr>
        <w:t>E</w:t>
      </w:r>
      <w:r w:rsidRPr="004220E9">
        <w:rPr>
          <w:sz w:val="22"/>
          <w:szCs w:val="22"/>
          <w:lang w:val="es-MX"/>
        </w:rPr>
        <w:t>ntrega de los obsequios a colegiados</w:t>
      </w:r>
      <w:r>
        <w:rPr>
          <w:sz w:val="22"/>
          <w:szCs w:val="22"/>
          <w:lang w:val="es-MX"/>
        </w:rPr>
        <w:t xml:space="preserve"> que han demostrado ser buenos clientes del Fondo.</w:t>
      </w:r>
    </w:p>
    <w:p w:rsidR="00E73AF4" w:rsidRDefault="00E73AF4" w:rsidP="00E73AF4">
      <w:pPr>
        <w:jc w:val="both"/>
        <w:rPr>
          <w:sz w:val="22"/>
          <w:szCs w:val="22"/>
          <w:lang w:val="es-MX"/>
        </w:rPr>
      </w:pPr>
    </w:p>
    <w:p w:rsidR="00E73AF4" w:rsidRPr="004220E9" w:rsidRDefault="00E73AF4" w:rsidP="00E73AF4">
      <w:pPr>
        <w:jc w:val="both"/>
        <w:rPr>
          <w:sz w:val="22"/>
          <w:szCs w:val="22"/>
          <w:lang w:val="es-MX"/>
        </w:rPr>
      </w:pPr>
      <w:r>
        <w:rPr>
          <w:b/>
          <w:i/>
          <w:sz w:val="22"/>
          <w:szCs w:val="22"/>
          <w:lang w:val="es-MX"/>
        </w:rPr>
        <w:t>Está pendiente definir la ruta final de entrega de los obsequios.</w:t>
      </w:r>
    </w:p>
    <w:p w:rsidR="00E73AF4" w:rsidRPr="004220E9" w:rsidRDefault="00E73AF4" w:rsidP="00E73AF4">
      <w:pPr>
        <w:jc w:val="both"/>
        <w:rPr>
          <w:sz w:val="22"/>
          <w:szCs w:val="22"/>
          <w:lang w:val="es-MX"/>
        </w:rPr>
      </w:pPr>
    </w:p>
    <w:p w:rsidR="00E73AF4" w:rsidRDefault="00E73AF4" w:rsidP="00E73AF4">
      <w:pPr>
        <w:jc w:val="both"/>
        <w:rPr>
          <w:sz w:val="22"/>
          <w:szCs w:val="22"/>
          <w:lang w:val="es-MX"/>
        </w:rPr>
      </w:pPr>
      <w:r w:rsidRPr="00997C6C">
        <w:rPr>
          <w:sz w:val="22"/>
          <w:szCs w:val="22"/>
          <w:lang w:val="es-MX"/>
        </w:rPr>
        <w:lastRenderedPageBreak/>
        <w:t>2.</w:t>
      </w:r>
      <w:r>
        <w:rPr>
          <w:sz w:val="22"/>
          <w:szCs w:val="22"/>
          <w:lang w:val="es-MX"/>
        </w:rPr>
        <w:t>4 Solicitud de audiencia con la Junta Directiva</w:t>
      </w:r>
    </w:p>
    <w:p w:rsidR="00E73AF4" w:rsidRDefault="00E73AF4" w:rsidP="00E73AF4">
      <w:pPr>
        <w:jc w:val="both"/>
        <w:rPr>
          <w:sz w:val="22"/>
          <w:szCs w:val="22"/>
          <w:lang w:val="es-MX"/>
        </w:rPr>
      </w:pPr>
    </w:p>
    <w:p w:rsidR="00E73AF4" w:rsidRDefault="00E73AF4" w:rsidP="00E73AF4">
      <w:pPr>
        <w:jc w:val="both"/>
        <w:rPr>
          <w:b/>
          <w:i/>
          <w:sz w:val="22"/>
          <w:szCs w:val="22"/>
          <w:lang w:val="es-MX"/>
        </w:rPr>
      </w:pPr>
      <w:r w:rsidRPr="00BA29B8">
        <w:rPr>
          <w:b/>
          <w:i/>
          <w:sz w:val="22"/>
          <w:szCs w:val="22"/>
          <w:lang w:val="es-MX"/>
        </w:rPr>
        <w:t>La Junta Directiva propuso el martes 21 de febrero a las 6 p. m. como fecha para la audiencia con el Consejo. Debido a compromisos académicos el directivo Wilmer Quirós</w:t>
      </w:r>
      <w:r>
        <w:rPr>
          <w:b/>
          <w:i/>
          <w:sz w:val="22"/>
          <w:szCs w:val="22"/>
          <w:lang w:val="es-MX"/>
        </w:rPr>
        <w:t>,</w:t>
      </w:r>
      <w:r w:rsidRPr="00BA29B8">
        <w:rPr>
          <w:b/>
          <w:i/>
          <w:sz w:val="22"/>
          <w:szCs w:val="22"/>
          <w:lang w:val="es-MX"/>
        </w:rPr>
        <w:t xml:space="preserve"> se disculpa e indica que no podrá asistir. El resto de miembros de ser posible asistirá. </w:t>
      </w:r>
    </w:p>
    <w:p w:rsidR="00E73AF4" w:rsidRDefault="00E73AF4" w:rsidP="00E73AF4">
      <w:pPr>
        <w:jc w:val="both"/>
        <w:rPr>
          <w:b/>
          <w:i/>
          <w:sz w:val="22"/>
          <w:szCs w:val="22"/>
          <w:lang w:val="es-MX"/>
        </w:rPr>
      </w:pPr>
    </w:p>
    <w:p w:rsidR="00E73AF4" w:rsidRDefault="00E73AF4" w:rsidP="00E73AF4">
      <w:pPr>
        <w:jc w:val="center"/>
        <w:outlineLvl w:val="0"/>
        <w:rPr>
          <w:rFonts w:eastAsia="Times New Roman"/>
          <w:b/>
          <w:bCs/>
          <w:kern w:val="36"/>
          <w:sz w:val="28"/>
          <w:szCs w:val="22"/>
          <w:lang w:val="es-ES" w:eastAsia="es-ES"/>
        </w:rPr>
      </w:pPr>
    </w:p>
    <w:p w:rsidR="00E73AF4" w:rsidRDefault="00E73AF4" w:rsidP="00E73AF4">
      <w:pPr>
        <w:jc w:val="center"/>
        <w:outlineLvl w:val="0"/>
        <w:rPr>
          <w:rFonts w:eastAsia="Times New Roman"/>
          <w:b/>
          <w:bCs/>
          <w:kern w:val="36"/>
          <w:sz w:val="28"/>
          <w:szCs w:val="22"/>
          <w:lang w:val="es-ES" w:eastAsia="es-ES"/>
        </w:rPr>
      </w:pPr>
    </w:p>
    <w:p w:rsidR="00E73AF4" w:rsidRPr="00F7403A" w:rsidRDefault="00E73AF4" w:rsidP="00E73AF4">
      <w:pPr>
        <w:jc w:val="center"/>
        <w:outlineLvl w:val="0"/>
        <w:rPr>
          <w:rFonts w:eastAsia="Times New Roman"/>
          <w:b/>
          <w:bCs/>
          <w:i/>
          <w:kern w:val="36"/>
          <w:sz w:val="20"/>
          <w:szCs w:val="20"/>
          <w:lang w:val="es-ES" w:eastAsia="es-ES"/>
        </w:rPr>
      </w:pPr>
      <w:r w:rsidRPr="00F7403A">
        <w:rPr>
          <w:rFonts w:eastAsia="Times New Roman"/>
          <w:b/>
          <w:bCs/>
          <w:i/>
          <w:kern w:val="36"/>
          <w:sz w:val="20"/>
          <w:szCs w:val="20"/>
          <w:lang w:val="es-ES" w:eastAsia="es-ES"/>
        </w:rPr>
        <w:t xml:space="preserve">Reunión Junta Directiva y </w:t>
      </w:r>
    </w:p>
    <w:p w:rsidR="00E73AF4" w:rsidRPr="00F7403A" w:rsidRDefault="00E73AF4" w:rsidP="00E73AF4">
      <w:pPr>
        <w:jc w:val="center"/>
        <w:outlineLvl w:val="0"/>
        <w:rPr>
          <w:rFonts w:ascii="Tahoma" w:eastAsia="Times New Roman" w:hAnsi="Tahoma" w:cs="Tahoma"/>
          <w:b/>
          <w:bCs/>
          <w:i/>
          <w:kern w:val="36"/>
          <w:sz w:val="20"/>
          <w:szCs w:val="20"/>
          <w:lang w:val="es-ES" w:eastAsia="es-ES"/>
        </w:rPr>
      </w:pPr>
      <w:r w:rsidRPr="00F7403A">
        <w:rPr>
          <w:rFonts w:eastAsia="Times New Roman"/>
          <w:b/>
          <w:bCs/>
          <w:i/>
          <w:kern w:val="36"/>
          <w:sz w:val="20"/>
          <w:szCs w:val="20"/>
          <w:lang w:val="es-ES" w:eastAsia="es-ES"/>
        </w:rPr>
        <w:t>Consejo Administrativo del Fondo de Mutualidad</w:t>
      </w:r>
    </w:p>
    <w:p w:rsidR="00E73AF4" w:rsidRPr="00F7403A" w:rsidRDefault="00E73AF4" w:rsidP="00E73AF4">
      <w:pPr>
        <w:jc w:val="center"/>
        <w:rPr>
          <w:rFonts w:ascii="Calibri" w:eastAsia="Times New Roman" w:hAnsi="Calibri" w:cs="Tahoma"/>
          <w:i/>
          <w:sz w:val="20"/>
          <w:szCs w:val="20"/>
          <w:lang w:val="es-ES" w:eastAsia="es-ES"/>
        </w:rPr>
      </w:pPr>
      <w:r w:rsidRPr="00F7403A">
        <w:rPr>
          <w:rFonts w:ascii="Calibri" w:eastAsia="Times New Roman" w:hAnsi="Calibri" w:cs="Tahoma"/>
          <w:i/>
          <w:sz w:val="20"/>
          <w:szCs w:val="20"/>
          <w:lang w:val="es-ES" w:eastAsia="es-ES"/>
        </w:rPr>
        <w:t>M</w:t>
      </w:r>
      <w:r>
        <w:rPr>
          <w:rFonts w:ascii="Calibri" w:eastAsia="Times New Roman" w:hAnsi="Calibri" w:cs="Tahoma"/>
          <w:i/>
          <w:sz w:val="20"/>
          <w:szCs w:val="20"/>
          <w:lang w:val="es-ES" w:eastAsia="es-ES"/>
        </w:rPr>
        <w:t>artes</w:t>
      </w:r>
      <w:r w:rsidRPr="00F7403A">
        <w:rPr>
          <w:rFonts w:ascii="Calibri" w:eastAsia="Times New Roman" w:hAnsi="Calibri" w:cs="Tahoma"/>
          <w:i/>
          <w:sz w:val="20"/>
          <w:szCs w:val="20"/>
          <w:lang w:val="es-ES" w:eastAsia="es-ES"/>
        </w:rPr>
        <w:t xml:space="preserve"> 21 de febrero del 2012</w:t>
      </w:r>
    </w:p>
    <w:p w:rsidR="00E73AF4" w:rsidRPr="00F7403A" w:rsidRDefault="00E73AF4" w:rsidP="00E73AF4">
      <w:pPr>
        <w:jc w:val="center"/>
        <w:rPr>
          <w:rFonts w:ascii="Calibri" w:eastAsia="Times New Roman" w:hAnsi="Calibri" w:cs="Tahoma"/>
          <w:i/>
          <w:sz w:val="20"/>
          <w:szCs w:val="20"/>
          <w:lang w:val="es-ES" w:eastAsia="es-ES"/>
        </w:rPr>
      </w:pPr>
      <w:r w:rsidRPr="00F7403A">
        <w:rPr>
          <w:rFonts w:ascii="Calibri" w:eastAsia="Times New Roman" w:hAnsi="Calibri" w:cs="Tahoma"/>
          <w:i/>
          <w:sz w:val="20"/>
          <w:szCs w:val="20"/>
          <w:lang w:val="es-ES" w:eastAsia="es-ES"/>
        </w:rPr>
        <w:t>6:00 pm</w:t>
      </w:r>
    </w:p>
    <w:p w:rsidR="00E73AF4" w:rsidRPr="00F7403A" w:rsidRDefault="00E73AF4" w:rsidP="00E73AF4">
      <w:pPr>
        <w:jc w:val="center"/>
        <w:rPr>
          <w:rFonts w:ascii="Calibri" w:eastAsia="Times New Roman" w:hAnsi="Calibri" w:cs="Tahoma"/>
          <w:i/>
          <w:sz w:val="20"/>
          <w:szCs w:val="20"/>
          <w:lang w:val="es-ES" w:eastAsia="es-ES"/>
        </w:rPr>
      </w:pPr>
      <w:r w:rsidRPr="00F7403A">
        <w:rPr>
          <w:rFonts w:ascii="Calibri" w:eastAsia="Times New Roman" w:hAnsi="Calibri" w:cs="Tahoma"/>
          <w:i/>
          <w:sz w:val="20"/>
          <w:szCs w:val="20"/>
          <w:lang w:val="es-ES" w:eastAsia="es-ES"/>
        </w:rPr>
        <w:t>Colegio de Periodistas de Costa Rica</w:t>
      </w:r>
    </w:p>
    <w:p w:rsidR="00E73AF4" w:rsidRPr="00F7403A" w:rsidRDefault="00E73AF4" w:rsidP="00E73AF4">
      <w:pPr>
        <w:jc w:val="center"/>
        <w:rPr>
          <w:rFonts w:ascii="Calibri" w:eastAsia="Times New Roman" w:hAnsi="Calibri" w:cs="Tahoma"/>
          <w:i/>
          <w:sz w:val="20"/>
          <w:szCs w:val="20"/>
          <w:lang w:val="es-ES" w:eastAsia="es-ES"/>
        </w:rPr>
      </w:pPr>
    </w:p>
    <w:p w:rsidR="00E73AF4" w:rsidRPr="00F7403A" w:rsidRDefault="00E73AF4" w:rsidP="00E73AF4">
      <w:pPr>
        <w:jc w:val="center"/>
        <w:rPr>
          <w:rFonts w:ascii="Calibri" w:eastAsia="Times New Roman" w:hAnsi="Calibri" w:cs="Tahoma"/>
          <w:b/>
          <w:bCs/>
          <w:i/>
          <w:sz w:val="20"/>
          <w:szCs w:val="20"/>
          <w:lang w:val="es-ES" w:eastAsia="es-ES"/>
        </w:rPr>
      </w:pPr>
      <w:r w:rsidRPr="00F7403A">
        <w:rPr>
          <w:rFonts w:ascii="Calibri" w:eastAsia="Times New Roman" w:hAnsi="Calibri" w:cs="Tahoma"/>
          <w:b/>
          <w:bCs/>
          <w:i/>
          <w:sz w:val="20"/>
          <w:szCs w:val="20"/>
          <w:lang w:val="es-ES" w:eastAsia="es-ES"/>
        </w:rPr>
        <w:t>Agenda</w:t>
      </w:r>
    </w:p>
    <w:p w:rsidR="00E73AF4" w:rsidRPr="00F7403A" w:rsidRDefault="00E73AF4" w:rsidP="00E73AF4">
      <w:pPr>
        <w:jc w:val="center"/>
        <w:rPr>
          <w:b/>
          <w:i/>
          <w:sz w:val="20"/>
          <w:szCs w:val="20"/>
          <w:lang w:val="es-MX"/>
        </w:rPr>
      </w:pP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r w:rsidRPr="00F7403A">
        <w:rPr>
          <w:b/>
          <w:i/>
          <w:sz w:val="20"/>
          <w:szCs w:val="20"/>
          <w:lang w:val="es-MX"/>
        </w:rPr>
        <w:t>ARTICULO PRIMERO</w:t>
      </w:r>
    </w:p>
    <w:p w:rsidR="00E73AF4" w:rsidRPr="00F7403A" w:rsidRDefault="00E73AF4" w:rsidP="00E73AF4">
      <w:pPr>
        <w:jc w:val="both"/>
        <w:rPr>
          <w:i/>
          <w:sz w:val="20"/>
          <w:szCs w:val="20"/>
          <w:lang w:val="es-MX"/>
        </w:rPr>
      </w:pPr>
    </w:p>
    <w:p w:rsidR="00E73AF4" w:rsidRPr="00F7403A" w:rsidRDefault="00E73AF4" w:rsidP="00E73AF4">
      <w:pPr>
        <w:jc w:val="both"/>
        <w:rPr>
          <w:i/>
          <w:sz w:val="20"/>
          <w:szCs w:val="20"/>
          <w:lang w:val="es-MX"/>
        </w:rPr>
      </w:pPr>
      <w:r w:rsidRPr="00F7403A">
        <w:rPr>
          <w:i/>
          <w:sz w:val="20"/>
          <w:szCs w:val="20"/>
          <w:lang w:val="es-MX"/>
        </w:rPr>
        <w:t>Bienvenida de la Presidencia</w:t>
      </w: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r w:rsidRPr="00F7403A">
        <w:rPr>
          <w:b/>
          <w:i/>
          <w:sz w:val="20"/>
          <w:szCs w:val="20"/>
          <w:lang w:val="es-MX"/>
        </w:rPr>
        <w:t xml:space="preserve">ARTICULO SEGUNDO: </w:t>
      </w:r>
    </w:p>
    <w:p w:rsidR="00E73AF4" w:rsidRPr="00F7403A" w:rsidRDefault="00E73AF4" w:rsidP="00E73AF4">
      <w:pPr>
        <w:jc w:val="both"/>
        <w:rPr>
          <w:b/>
          <w:i/>
          <w:sz w:val="20"/>
          <w:szCs w:val="20"/>
          <w:lang w:val="es-MX"/>
        </w:rPr>
      </w:pPr>
    </w:p>
    <w:p w:rsidR="00E73AF4" w:rsidRPr="00F7403A" w:rsidRDefault="00E73AF4" w:rsidP="00E73AF4">
      <w:pPr>
        <w:rPr>
          <w:b/>
          <w:i/>
          <w:sz w:val="20"/>
          <w:szCs w:val="20"/>
          <w:lang w:val="es-MX"/>
        </w:rPr>
      </w:pPr>
      <w:r w:rsidRPr="00F7403A">
        <w:rPr>
          <w:rFonts w:ascii="Tahoma" w:eastAsia="Times New Roman" w:hAnsi="Tahoma" w:cs="Tahoma"/>
          <w:i/>
          <w:sz w:val="20"/>
          <w:szCs w:val="20"/>
        </w:rPr>
        <w:t>Presentación del Programa del Fondo de Mutualidad.</w:t>
      </w:r>
      <w:r w:rsidRPr="00F7403A">
        <w:rPr>
          <w:rFonts w:ascii="Tahoma" w:eastAsia="Times New Roman" w:hAnsi="Tahoma" w:cs="Tahoma"/>
          <w:i/>
          <w:sz w:val="20"/>
          <w:szCs w:val="20"/>
        </w:rPr>
        <w:br/>
      </w:r>
    </w:p>
    <w:p w:rsidR="00E73AF4" w:rsidRPr="00F7403A" w:rsidRDefault="00E73AF4" w:rsidP="00E73AF4">
      <w:pPr>
        <w:rPr>
          <w:b/>
          <w:i/>
          <w:sz w:val="20"/>
          <w:szCs w:val="20"/>
          <w:lang w:val="es-MX"/>
        </w:rPr>
      </w:pPr>
    </w:p>
    <w:p w:rsidR="00E73AF4" w:rsidRPr="00F7403A" w:rsidRDefault="00E73AF4" w:rsidP="00E73AF4">
      <w:pPr>
        <w:jc w:val="both"/>
        <w:rPr>
          <w:i/>
          <w:sz w:val="20"/>
          <w:szCs w:val="20"/>
          <w:lang w:val="es-MX"/>
        </w:rPr>
      </w:pPr>
      <w:r w:rsidRPr="00F7403A">
        <w:rPr>
          <w:b/>
          <w:i/>
          <w:sz w:val="20"/>
          <w:szCs w:val="20"/>
          <w:lang w:val="es-MX"/>
        </w:rPr>
        <w:t xml:space="preserve">ARTÍCULO TERCERO: </w:t>
      </w:r>
    </w:p>
    <w:p w:rsidR="00E73AF4" w:rsidRPr="00F7403A" w:rsidRDefault="00E73AF4" w:rsidP="00E73AF4">
      <w:pPr>
        <w:jc w:val="both"/>
        <w:rPr>
          <w:i/>
          <w:sz w:val="20"/>
          <w:szCs w:val="20"/>
          <w:lang w:val="es-MX"/>
        </w:rPr>
      </w:pPr>
      <w:r w:rsidRPr="00F7403A">
        <w:rPr>
          <w:i/>
          <w:sz w:val="20"/>
          <w:szCs w:val="20"/>
          <w:lang w:val="es-MX"/>
        </w:rPr>
        <w:t xml:space="preserve"> </w:t>
      </w:r>
    </w:p>
    <w:p w:rsidR="00E73AF4" w:rsidRPr="00F7403A" w:rsidRDefault="00E73AF4" w:rsidP="00E73AF4">
      <w:pPr>
        <w:jc w:val="both"/>
        <w:rPr>
          <w:i/>
          <w:sz w:val="20"/>
          <w:szCs w:val="20"/>
          <w:lang w:val="es-MX"/>
        </w:rPr>
      </w:pPr>
      <w:r w:rsidRPr="00F7403A">
        <w:rPr>
          <w:rFonts w:ascii="Tahoma" w:eastAsia="Times New Roman" w:hAnsi="Tahoma" w:cs="Tahoma"/>
          <w:i/>
          <w:sz w:val="20"/>
          <w:szCs w:val="20"/>
        </w:rPr>
        <w:t>Marco Legal Estatuto y Reglamentos. (Obligaciones y Funciones)</w:t>
      </w:r>
    </w:p>
    <w:p w:rsidR="00E73AF4" w:rsidRPr="00F7403A" w:rsidRDefault="00E73AF4" w:rsidP="00E73AF4">
      <w:pPr>
        <w:jc w:val="both"/>
        <w:rPr>
          <w:i/>
          <w:sz w:val="20"/>
          <w:szCs w:val="20"/>
          <w:lang w:val="es-MX"/>
        </w:rPr>
      </w:pPr>
    </w:p>
    <w:p w:rsidR="00E73AF4" w:rsidRPr="00F7403A" w:rsidRDefault="00E73AF4" w:rsidP="00E73AF4">
      <w:pPr>
        <w:jc w:val="both"/>
        <w:rPr>
          <w:b/>
          <w:i/>
          <w:sz w:val="20"/>
          <w:szCs w:val="20"/>
          <w:lang w:val="es-MX"/>
        </w:rPr>
      </w:pPr>
    </w:p>
    <w:p w:rsidR="00E73AF4" w:rsidRPr="00F7403A" w:rsidRDefault="00E73AF4" w:rsidP="00E73AF4">
      <w:pPr>
        <w:jc w:val="both"/>
        <w:rPr>
          <w:i/>
          <w:sz w:val="20"/>
          <w:szCs w:val="20"/>
          <w:lang w:val="es-MX"/>
        </w:rPr>
      </w:pPr>
      <w:r w:rsidRPr="00F7403A">
        <w:rPr>
          <w:b/>
          <w:i/>
          <w:sz w:val="20"/>
          <w:szCs w:val="20"/>
          <w:lang w:val="es-MX"/>
        </w:rPr>
        <w:t>ARTÍCULO CUARTO</w:t>
      </w:r>
      <w:r w:rsidRPr="00F7403A">
        <w:rPr>
          <w:i/>
          <w:sz w:val="20"/>
          <w:szCs w:val="20"/>
          <w:lang w:val="es-MX"/>
        </w:rPr>
        <w:t xml:space="preserve">: </w:t>
      </w:r>
    </w:p>
    <w:p w:rsidR="00E73AF4" w:rsidRPr="00F7403A" w:rsidRDefault="00E73AF4" w:rsidP="00E73AF4">
      <w:pPr>
        <w:jc w:val="both"/>
        <w:rPr>
          <w:i/>
          <w:sz w:val="20"/>
          <w:szCs w:val="20"/>
          <w:lang w:val="es-MX"/>
        </w:rPr>
      </w:pPr>
    </w:p>
    <w:p w:rsidR="00E73AF4" w:rsidRPr="00F7403A" w:rsidRDefault="00E73AF4" w:rsidP="00E73AF4">
      <w:pPr>
        <w:jc w:val="both"/>
        <w:rPr>
          <w:i/>
          <w:sz w:val="20"/>
          <w:szCs w:val="20"/>
          <w:lang w:val="es-MX"/>
        </w:rPr>
      </w:pPr>
      <w:r w:rsidRPr="00F7403A">
        <w:rPr>
          <w:rFonts w:ascii="Tahoma" w:eastAsia="Times New Roman" w:hAnsi="Tahoma" w:cs="Tahoma"/>
          <w:i/>
          <w:sz w:val="20"/>
          <w:szCs w:val="20"/>
        </w:rPr>
        <w:t>Presentación de cada uno de los miembros</w:t>
      </w:r>
      <w:r w:rsidRPr="00F7403A">
        <w:rPr>
          <w:i/>
          <w:sz w:val="20"/>
          <w:szCs w:val="20"/>
          <w:lang w:val="es-MX"/>
        </w:rPr>
        <w:t xml:space="preserve"> Proyectos a realizar</w:t>
      </w:r>
    </w:p>
    <w:p w:rsidR="00E73AF4" w:rsidRPr="00F7403A" w:rsidRDefault="00E73AF4" w:rsidP="00E73AF4">
      <w:pPr>
        <w:jc w:val="both"/>
        <w:rPr>
          <w:i/>
          <w:sz w:val="20"/>
          <w:szCs w:val="20"/>
          <w:lang w:val="es-MX"/>
        </w:rPr>
      </w:pP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r w:rsidRPr="00F7403A">
        <w:rPr>
          <w:b/>
          <w:i/>
          <w:sz w:val="20"/>
          <w:szCs w:val="20"/>
          <w:lang w:val="es-MX"/>
        </w:rPr>
        <w:t>ARTICULO QUINTO</w:t>
      </w: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r w:rsidRPr="00F7403A">
        <w:rPr>
          <w:rFonts w:ascii="Tahoma" w:eastAsia="Times New Roman" w:hAnsi="Tahoma" w:cs="Tahoma"/>
          <w:i/>
          <w:sz w:val="20"/>
          <w:szCs w:val="20"/>
        </w:rPr>
        <w:t xml:space="preserve">Relaciones y Comunicación JUNTA </w:t>
      </w:r>
      <w:r>
        <w:rPr>
          <w:rFonts w:ascii="Tahoma" w:eastAsia="Times New Roman" w:hAnsi="Tahoma" w:cs="Tahoma"/>
          <w:i/>
          <w:sz w:val="20"/>
          <w:szCs w:val="20"/>
        </w:rPr>
        <w:t>D</w:t>
      </w:r>
      <w:r w:rsidRPr="00F7403A">
        <w:rPr>
          <w:rFonts w:ascii="Tahoma" w:eastAsia="Times New Roman" w:hAnsi="Tahoma" w:cs="Tahoma"/>
          <w:i/>
          <w:sz w:val="20"/>
          <w:szCs w:val="20"/>
        </w:rPr>
        <w:t>IRECTIVA, DIRECCION EJECUTIVA Y CONSEJO</w:t>
      </w: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p>
    <w:p w:rsidR="00E73AF4" w:rsidRPr="00F7403A" w:rsidRDefault="00E73AF4" w:rsidP="00E73AF4">
      <w:pPr>
        <w:jc w:val="both"/>
        <w:rPr>
          <w:b/>
          <w:i/>
          <w:sz w:val="20"/>
          <w:szCs w:val="20"/>
          <w:lang w:val="es-MX"/>
        </w:rPr>
      </w:pPr>
      <w:r w:rsidRPr="00F7403A">
        <w:rPr>
          <w:b/>
          <w:i/>
          <w:sz w:val="20"/>
          <w:szCs w:val="20"/>
          <w:lang w:val="es-MX"/>
        </w:rPr>
        <w:t>ARTICULO SEXTO</w:t>
      </w:r>
    </w:p>
    <w:p w:rsidR="00E73AF4" w:rsidRPr="00F7403A" w:rsidRDefault="00E73AF4" w:rsidP="00E73AF4">
      <w:pPr>
        <w:jc w:val="both"/>
        <w:rPr>
          <w:i/>
          <w:sz w:val="20"/>
          <w:szCs w:val="20"/>
          <w:lang w:val="es-MX"/>
        </w:rPr>
      </w:pPr>
    </w:p>
    <w:p w:rsidR="00E73AF4" w:rsidRPr="00F7403A" w:rsidRDefault="00E73AF4" w:rsidP="00E73AF4">
      <w:pPr>
        <w:jc w:val="both"/>
        <w:rPr>
          <w:i/>
          <w:sz w:val="20"/>
          <w:szCs w:val="20"/>
          <w:lang w:val="es-MX"/>
        </w:rPr>
      </w:pPr>
      <w:r w:rsidRPr="00F7403A">
        <w:rPr>
          <w:i/>
          <w:sz w:val="20"/>
          <w:szCs w:val="20"/>
          <w:lang w:val="es-MX"/>
        </w:rPr>
        <w:t xml:space="preserve"> </w:t>
      </w:r>
      <w:r w:rsidRPr="00F7403A">
        <w:rPr>
          <w:rFonts w:ascii="Tahoma" w:eastAsia="Times New Roman" w:hAnsi="Tahoma" w:cs="Tahoma"/>
          <w:i/>
          <w:sz w:val="20"/>
          <w:szCs w:val="20"/>
        </w:rPr>
        <w:t>Proyectos en conjunto</w:t>
      </w:r>
    </w:p>
    <w:p w:rsidR="00E73AF4" w:rsidRDefault="00E73AF4" w:rsidP="00E73AF4">
      <w:pPr>
        <w:shd w:val="solid" w:color="FFFFFF" w:fill="auto"/>
        <w:jc w:val="both"/>
        <w:rPr>
          <w:sz w:val="22"/>
          <w:szCs w:val="22"/>
          <w:lang w:val="es-MX"/>
        </w:rPr>
      </w:pPr>
    </w:p>
    <w:p w:rsidR="00E73AF4" w:rsidRPr="00BA29B8" w:rsidRDefault="00E73AF4" w:rsidP="00E73AF4">
      <w:pPr>
        <w:jc w:val="both"/>
        <w:rPr>
          <w:b/>
          <w:i/>
          <w:sz w:val="22"/>
          <w:szCs w:val="22"/>
          <w:lang w:val="es-MX"/>
        </w:rPr>
      </w:pPr>
    </w:p>
    <w:p w:rsidR="00E73AF4" w:rsidRDefault="00E73AF4" w:rsidP="00E73AF4">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E73AF4" w:rsidRDefault="00E73AF4" w:rsidP="00E73AF4">
      <w:pPr>
        <w:jc w:val="both"/>
        <w:rPr>
          <w:sz w:val="22"/>
          <w:szCs w:val="22"/>
          <w:lang w:val="es-MX"/>
        </w:rPr>
      </w:pPr>
      <w:r>
        <w:rPr>
          <w:sz w:val="22"/>
          <w:szCs w:val="22"/>
          <w:lang w:val="es-MX"/>
        </w:rPr>
        <w:t>No hay.</w:t>
      </w:r>
    </w:p>
    <w:p w:rsidR="00E73AF4" w:rsidRDefault="00E73AF4" w:rsidP="00E73AF4">
      <w:pPr>
        <w:jc w:val="both"/>
        <w:rPr>
          <w:sz w:val="22"/>
          <w:szCs w:val="22"/>
          <w:lang w:val="es-MX"/>
        </w:rPr>
      </w:pPr>
    </w:p>
    <w:p w:rsidR="00E73AF4" w:rsidRDefault="00E73AF4" w:rsidP="00E73AF4">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E73AF4" w:rsidRDefault="00E73AF4" w:rsidP="00E73AF4">
      <w:pPr>
        <w:jc w:val="both"/>
        <w:rPr>
          <w:sz w:val="22"/>
          <w:szCs w:val="22"/>
          <w:lang w:val="es-MX"/>
        </w:rPr>
      </w:pPr>
    </w:p>
    <w:p w:rsidR="00E73AF4" w:rsidRDefault="00E73AF4" w:rsidP="00E73AF4">
      <w:pPr>
        <w:jc w:val="both"/>
        <w:rPr>
          <w:b/>
          <w:i/>
          <w:sz w:val="22"/>
          <w:szCs w:val="22"/>
          <w:lang w:val="es-MX"/>
        </w:rPr>
      </w:pPr>
      <w:r>
        <w:rPr>
          <w:sz w:val="22"/>
          <w:szCs w:val="22"/>
          <w:lang w:val="es-MX"/>
        </w:rPr>
        <w:t>Subsidio de retiro.</w:t>
      </w:r>
    </w:p>
    <w:p w:rsidR="00E73AF4" w:rsidRDefault="00E73AF4" w:rsidP="00E73AF4">
      <w:pPr>
        <w:jc w:val="both"/>
        <w:rPr>
          <w:b/>
          <w:i/>
          <w:sz w:val="22"/>
          <w:szCs w:val="22"/>
          <w:lang w:val="es-MX"/>
        </w:rPr>
      </w:pPr>
      <w:r>
        <w:rPr>
          <w:b/>
          <w:i/>
          <w:sz w:val="22"/>
          <w:szCs w:val="22"/>
          <w:lang w:val="es-MX"/>
        </w:rPr>
        <w:lastRenderedPageBreak/>
        <w:t>Acuerdo 03-04: Después de tres consultas claras y específicas al asesor legal Lic. Alejandro Delgado, el Consejo no ha recibido aún respuestas concretas del asesor acerca de cuál es el procedimiento a seguir con el caso particular del señor Rudy Guerrero.</w:t>
      </w:r>
    </w:p>
    <w:p w:rsidR="00E73AF4" w:rsidRDefault="00E73AF4" w:rsidP="00E73AF4">
      <w:pPr>
        <w:jc w:val="both"/>
        <w:rPr>
          <w:b/>
          <w:i/>
          <w:sz w:val="22"/>
          <w:szCs w:val="22"/>
          <w:lang w:val="es-MX"/>
        </w:rPr>
      </w:pPr>
      <w:r>
        <w:rPr>
          <w:b/>
          <w:i/>
          <w:sz w:val="22"/>
          <w:szCs w:val="22"/>
          <w:lang w:val="es-MX"/>
        </w:rPr>
        <w:t>El Consejo solicitará nuevamente que el asesor envíe en claro su resolución definitiva del caso del señor Guerrero para poder darle una respuesta al colega.</w:t>
      </w:r>
    </w:p>
    <w:p w:rsidR="00E73AF4" w:rsidRDefault="00E73AF4" w:rsidP="00E73AF4">
      <w:pPr>
        <w:jc w:val="both"/>
        <w:rPr>
          <w:b/>
          <w:sz w:val="22"/>
          <w:szCs w:val="22"/>
          <w:lang w:val="es-MX"/>
        </w:rPr>
      </w:pPr>
    </w:p>
    <w:p w:rsidR="00E73AF4" w:rsidRDefault="00E73AF4" w:rsidP="00E73AF4">
      <w:pPr>
        <w:jc w:val="both"/>
        <w:rPr>
          <w:b/>
          <w:sz w:val="22"/>
          <w:szCs w:val="22"/>
          <w:lang w:val="es-MX"/>
        </w:rPr>
      </w:pPr>
    </w:p>
    <w:p w:rsidR="00E73AF4" w:rsidRDefault="00E73AF4" w:rsidP="00E73AF4">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5.1 Correo electrónico de colegiado.</w:t>
      </w:r>
    </w:p>
    <w:p w:rsidR="00E73AF4" w:rsidRPr="00BA29B8" w:rsidRDefault="00E73AF4" w:rsidP="00E73AF4">
      <w:pPr>
        <w:jc w:val="both"/>
        <w:rPr>
          <w:b/>
          <w:i/>
          <w:sz w:val="22"/>
          <w:szCs w:val="22"/>
          <w:lang w:val="es-MX"/>
        </w:rPr>
      </w:pPr>
    </w:p>
    <w:p w:rsidR="00E73AF4" w:rsidRPr="00BA29B8" w:rsidRDefault="00E73AF4" w:rsidP="00E73AF4">
      <w:pPr>
        <w:jc w:val="both"/>
        <w:rPr>
          <w:b/>
          <w:i/>
          <w:sz w:val="22"/>
          <w:szCs w:val="22"/>
          <w:lang w:val="es-MX"/>
        </w:rPr>
      </w:pPr>
      <w:r>
        <w:rPr>
          <w:b/>
          <w:i/>
          <w:sz w:val="22"/>
          <w:szCs w:val="22"/>
          <w:lang w:val="es-MX"/>
        </w:rPr>
        <w:t xml:space="preserve">Acuerdo 04-04: </w:t>
      </w:r>
      <w:r w:rsidRPr="00BA29B8">
        <w:rPr>
          <w:b/>
          <w:i/>
          <w:sz w:val="22"/>
          <w:szCs w:val="22"/>
          <w:lang w:val="es-MX"/>
        </w:rPr>
        <w:t xml:space="preserve">Se conoce y se define enviarle una respuesta al </w:t>
      </w:r>
      <w:r>
        <w:rPr>
          <w:b/>
          <w:i/>
          <w:sz w:val="22"/>
          <w:szCs w:val="22"/>
          <w:lang w:val="es-MX"/>
        </w:rPr>
        <w:t xml:space="preserve">colegiado, </w:t>
      </w:r>
      <w:r w:rsidRPr="00BA29B8">
        <w:rPr>
          <w:b/>
          <w:i/>
          <w:sz w:val="22"/>
          <w:szCs w:val="22"/>
          <w:lang w:val="es-MX"/>
        </w:rPr>
        <w:t>en la que se le agradecen sus comentarios y recomendaciones.</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 xml:space="preserve">5.2 Correo electrónico de la señora Andrea Chaves del Banco Nacional acerca de la disminución en la tasa de interés ofrecida enviada en días pasados, para la inversión de ¢55.000.000.00 y ¢4.700.000.00. </w:t>
      </w:r>
    </w:p>
    <w:p w:rsidR="00E73AF4" w:rsidRDefault="00E73AF4" w:rsidP="00E73AF4">
      <w:pPr>
        <w:jc w:val="both"/>
        <w:rPr>
          <w:sz w:val="22"/>
          <w:szCs w:val="22"/>
          <w:lang w:val="es-MX"/>
        </w:rPr>
      </w:pPr>
    </w:p>
    <w:p w:rsidR="00E73AF4" w:rsidRPr="00BA29B8" w:rsidRDefault="00E73AF4" w:rsidP="00E73AF4">
      <w:pPr>
        <w:jc w:val="both"/>
        <w:rPr>
          <w:b/>
          <w:i/>
          <w:sz w:val="22"/>
          <w:szCs w:val="22"/>
          <w:lang w:val="es-MX"/>
        </w:rPr>
      </w:pPr>
      <w:r w:rsidRPr="00BA29B8">
        <w:rPr>
          <w:b/>
          <w:i/>
          <w:sz w:val="22"/>
          <w:szCs w:val="22"/>
          <w:lang w:val="es-MX"/>
        </w:rPr>
        <w:t>Se conoce y se solicitarán nuevas propuestas a los corredores para buscar la mejor alternativa para l</w:t>
      </w:r>
      <w:r>
        <w:rPr>
          <w:b/>
          <w:i/>
          <w:sz w:val="22"/>
          <w:szCs w:val="22"/>
          <w:lang w:val="es-MX"/>
        </w:rPr>
        <w:t xml:space="preserve">as inversiones correspondientes. </w:t>
      </w: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5.3 Carta JD-OF 066-12 de Junta Directiva acerca de los convenios</w:t>
      </w:r>
    </w:p>
    <w:p w:rsidR="00E73AF4" w:rsidRDefault="00E73AF4" w:rsidP="00E73AF4">
      <w:pPr>
        <w:jc w:val="both"/>
        <w:rPr>
          <w:sz w:val="22"/>
          <w:szCs w:val="22"/>
          <w:lang w:val="es-MX"/>
        </w:rPr>
      </w:pPr>
    </w:p>
    <w:p w:rsidR="00E73AF4" w:rsidRPr="00BA29B8" w:rsidRDefault="00E73AF4" w:rsidP="00E73AF4">
      <w:pPr>
        <w:jc w:val="both"/>
        <w:rPr>
          <w:b/>
          <w:i/>
          <w:sz w:val="22"/>
          <w:szCs w:val="22"/>
          <w:lang w:val="es-MX"/>
        </w:rPr>
      </w:pPr>
      <w:r>
        <w:rPr>
          <w:b/>
          <w:i/>
          <w:sz w:val="22"/>
          <w:szCs w:val="22"/>
          <w:lang w:val="es-MX"/>
        </w:rPr>
        <w:t xml:space="preserve">Acuerdo 05-04: Se recibe, se conoce y de ahora en adelante se ordena proceder de acuerdo a lo indicado en la carta </w:t>
      </w:r>
      <w:r w:rsidRPr="00F5478E">
        <w:rPr>
          <w:b/>
          <w:i/>
          <w:sz w:val="22"/>
          <w:szCs w:val="22"/>
          <w:lang w:val="es-MX"/>
        </w:rPr>
        <w:t>JD-OF 066-12 de Junta Dire</w:t>
      </w:r>
      <w:r>
        <w:rPr>
          <w:b/>
          <w:i/>
          <w:sz w:val="22"/>
          <w:szCs w:val="22"/>
          <w:lang w:val="es-MX"/>
        </w:rPr>
        <w:t>ctiva, en la que se especifica que cualquier convenio o beneficio será enviado a valoración de la Dirección Ejecutiva.</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 xml:space="preserve">5.4 Carta DE-OF-026-12 de la Dirección Ejecutiva acerca del uso de la sala de sesiones. </w:t>
      </w:r>
    </w:p>
    <w:p w:rsidR="00E73AF4" w:rsidRDefault="00E73AF4" w:rsidP="00E73AF4">
      <w:pPr>
        <w:jc w:val="both"/>
        <w:rPr>
          <w:sz w:val="22"/>
          <w:szCs w:val="22"/>
          <w:lang w:val="es-MX"/>
        </w:rPr>
      </w:pPr>
    </w:p>
    <w:p w:rsidR="00E73AF4" w:rsidRDefault="00E73AF4" w:rsidP="00E73AF4">
      <w:pPr>
        <w:jc w:val="both"/>
        <w:rPr>
          <w:b/>
          <w:i/>
          <w:sz w:val="22"/>
          <w:szCs w:val="22"/>
          <w:lang w:val="es-MX"/>
        </w:rPr>
      </w:pPr>
      <w:r>
        <w:rPr>
          <w:b/>
          <w:i/>
          <w:sz w:val="22"/>
          <w:szCs w:val="22"/>
          <w:lang w:val="es-MX"/>
        </w:rPr>
        <w:t xml:space="preserve">Acuerdo 06-04: </w:t>
      </w:r>
      <w:r w:rsidRPr="00BA29B8">
        <w:rPr>
          <w:b/>
          <w:i/>
          <w:sz w:val="22"/>
          <w:szCs w:val="22"/>
          <w:lang w:val="es-MX"/>
        </w:rPr>
        <w:t>Se</w:t>
      </w:r>
      <w:r>
        <w:rPr>
          <w:b/>
          <w:i/>
          <w:sz w:val="22"/>
          <w:szCs w:val="22"/>
          <w:lang w:val="es-MX"/>
        </w:rPr>
        <w:t xml:space="preserve"> conoce y se solicitará a la Directora Ejecutiva el oficio de Junta Directiva en el que se tomó la decisión acerca del uso de la sala de sesiones.</w:t>
      </w:r>
    </w:p>
    <w:p w:rsidR="00E73AF4" w:rsidRDefault="00E73AF4" w:rsidP="00E73AF4">
      <w:pPr>
        <w:jc w:val="both"/>
        <w:rPr>
          <w:b/>
          <w:i/>
          <w:sz w:val="22"/>
          <w:szCs w:val="22"/>
          <w:lang w:val="es-MX"/>
        </w:rPr>
      </w:pPr>
      <w:r>
        <w:rPr>
          <w:b/>
          <w:i/>
          <w:sz w:val="22"/>
          <w:szCs w:val="22"/>
          <w:lang w:val="es-MX"/>
        </w:rPr>
        <w:t>Se solicita además resolver que, debido a que el Estatuto del Fondo de Mutualidad, en su artículo 8, explica que la reunión debe de realizarse en la sede del Colegio, cuál será el lugar asignado para las reuniones del Consejo, que cumpla con las condiciones idóneas para la labor de servicio que realizamos. Las sesiones son  los miércoles a las 6 p. m.</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 xml:space="preserve">5.5 Memorando 007-12 de Junta Directiva, acerca de los acuerdos acta #006 (Cambio de nomenclatura). </w:t>
      </w:r>
    </w:p>
    <w:p w:rsidR="00E73AF4" w:rsidRDefault="00E73AF4" w:rsidP="00E73AF4">
      <w:pPr>
        <w:jc w:val="both"/>
        <w:rPr>
          <w:sz w:val="22"/>
          <w:szCs w:val="22"/>
          <w:lang w:val="es-MX"/>
        </w:rPr>
      </w:pPr>
    </w:p>
    <w:p w:rsidR="00E73AF4" w:rsidRPr="00B76563" w:rsidRDefault="00E73AF4" w:rsidP="00E73AF4">
      <w:pPr>
        <w:jc w:val="both"/>
        <w:rPr>
          <w:sz w:val="22"/>
          <w:szCs w:val="22"/>
          <w:lang w:val="es-MX"/>
        </w:rPr>
      </w:pPr>
      <w:r>
        <w:rPr>
          <w:b/>
          <w:i/>
          <w:sz w:val="22"/>
          <w:szCs w:val="22"/>
          <w:lang w:val="es-MX"/>
        </w:rPr>
        <w:t xml:space="preserve">Acuerdo 07-04: </w:t>
      </w:r>
      <w:r w:rsidRPr="00B76563">
        <w:rPr>
          <w:b/>
          <w:i/>
          <w:sz w:val="22"/>
          <w:szCs w:val="22"/>
          <w:lang w:val="es-MX"/>
        </w:rPr>
        <w:t xml:space="preserve">Se conoce y  se solicita aclaración </w:t>
      </w:r>
      <w:r>
        <w:rPr>
          <w:b/>
          <w:i/>
          <w:sz w:val="22"/>
          <w:szCs w:val="22"/>
          <w:lang w:val="es-MX"/>
        </w:rPr>
        <w:t>de los alcances de la iniciativa</w:t>
      </w:r>
      <w:r w:rsidRPr="00B76563">
        <w:rPr>
          <w:b/>
          <w:i/>
          <w:sz w:val="22"/>
          <w:szCs w:val="22"/>
          <w:lang w:val="es-MX"/>
        </w:rPr>
        <w:t>, para que este cambio no riña con la legalidad del Estatuto vigente,  en relación con la  nomenclatura para los miembros morosos.</w:t>
      </w: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E73AF4" w:rsidRDefault="00E73AF4" w:rsidP="00E73AF4">
      <w:pPr>
        <w:shd w:val="solid" w:color="FFFFFF" w:fill="auto"/>
        <w:jc w:val="both"/>
        <w:rPr>
          <w:sz w:val="22"/>
          <w:szCs w:val="22"/>
          <w:lang w:val="es-MX"/>
        </w:rPr>
      </w:pPr>
    </w:p>
    <w:p w:rsidR="00E73AF4" w:rsidRPr="00616F92" w:rsidRDefault="00E73AF4" w:rsidP="00E73AF4">
      <w:pPr>
        <w:shd w:val="solid" w:color="FFFFFF" w:fill="auto"/>
        <w:jc w:val="both"/>
        <w:rPr>
          <w:sz w:val="22"/>
          <w:szCs w:val="22"/>
          <w:lang w:val="es-MX"/>
        </w:rPr>
      </w:pPr>
      <w:r>
        <w:rPr>
          <w:sz w:val="22"/>
          <w:szCs w:val="22"/>
          <w:lang w:val="es-MX"/>
        </w:rPr>
        <w:t xml:space="preserve">6.1 Convenio con la empresa Small </w:t>
      </w:r>
      <w:proofErr w:type="spellStart"/>
      <w:r>
        <w:rPr>
          <w:sz w:val="22"/>
          <w:szCs w:val="22"/>
          <w:lang w:val="es-MX"/>
        </w:rPr>
        <w:t>Distinctive</w:t>
      </w:r>
      <w:proofErr w:type="spellEnd"/>
      <w:r>
        <w:rPr>
          <w:sz w:val="22"/>
          <w:szCs w:val="22"/>
          <w:lang w:val="es-MX"/>
        </w:rPr>
        <w:t xml:space="preserve"> </w:t>
      </w:r>
      <w:proofErr w:type="spellStart"/>
      <w:r>
        <w:rPr>
          <w:sz w:val="22"/>
          <w:szCs w:val="22"/>
          <w:lang w:val="es-MX"/>
        </w:rPr>
        <w:t>Hotels</w:t>
      </w:r>
      <w:proofErr w:type="spellEnd"/>
      <w:r>
        <w:rPr>
          <w:sz w:val="22"/>
          <w:szCs w:val="22"/>
          <w:lang w:val="es-MX"/>
        </w:rPr>
        <w:t xml:space="preserve"> Costa Rica. Ofrece un </w:t>
      </w:r>
      <w:r w:rsidRPr="0051414D">
        <w:rPr>
          <w:rFonts w:ascii="Calibri" w:hAnsi="Calibri" w:cs="Calibri"/>
          <w:sz w:val="22"/>
        </w:rPr>
        <w:t>20% de descuento sobre las tarifas publicadas</w:t>
      </w:r>
      <w:r>
        <w:rPr>
          <w:rFonts w:ascii="Calibri" w:hAnsi="Calibri" w:cs="Calibri"/>
          <w:sz w:val="22"/>
        </w:rPr>
        <w:t xml:space="preserve"> y un 10</w:t>
      </w:r>
      <w:r w:rsidRPr="00616F92">
        <w:rPr>
          <w:sz w:val="22"/>
          <w:szCs w:val="22"/>
          <w:lang w:val="es-MX"/>
        </w:rPr>
        <w:t>% de descuento sobre los servicios de alimentos y bebidas en los siguientes lugares:</w:t>
      </w:r>
    </w:p>
    <w:p w:rsidR="00E73AF4" w:rsidRDefault="00E73AF4" w:rsidP="00E73AF4">
      <w:pPr>
        <w:shd w:val="solid" w:color="FFFFFF" w:fill="auto"/>
        <w:jc w:val="both"/>
        <w:rPr>
          <w:rFonts w:ascii="Calibri" w:hAnsi="Calibri" w:cs="Calibri"/>
          <w:sz w:val="22"/>
        </w:rPr>
      </w:pPr>
    </w:p>
    <w:p w:rsidR="00E73AF4" w:rsidRDefault="00E73AF4" w:rsidP="00E73AF4">
      <w:pPr>
        <w:pStyle w:val="Prrafodelista"/>
        <w:numPr>
          <w:ilvl w:val="0"/>
          <w:numId w:val="1"/>
        </w:numPr>
        <w:shd w:val="solid" w:color="FFFFFF" w:fill="auto"/>
        <w:jc w:val="both"/>
        <w:rPr>
          <w:rFonts w:ascii="Calibri" w:hAnsi="Calibri" w:cs="Calibri"/>
          <w:sz w:val="22"/>
          <w:szCs w:val="22"/>
        </w:rPr>
      </w:pPr>
      <w:r w:rsidRPr="001B1A4F">
        <w:rPr>
          <w:rFonts w:ascii="Calibri" w:hAnsi="Calibri" w:cs="Calibri"/>
          <w:sz w:val="22"/>
          <w:szCs w:val="22"/>
        </w:rPr>
        <w:lastRenderedPageBreak/>
        <w:t>Hotel Grano de Oro – San José (el descuento del 10% sobre servicios de alimentos y bebidas aplica solo para huéspedes del hotel)</w:t>
      </w:r>
    </w:p>
    <w:p w:rsidR="00E73AF4" w:rsidRPr="001B1A4F" w:rsidRDefault="00E73AF4" w:rsidP="00E73AF4">
      <w:pPr>
        <w:pStyle w:val="Prrafodelista"/>
        <w:numPr>
          <w:ilvl w:val="0"/>
          <w:numId w:val="1"/>
        </w:numPr>
        <w:shd w:val="solid" w:color="FFFFFF" w:fill="auto"/>
        <w:jc w:val="both"/>
        <w:rPr>
          <w:rFonts w:ascii="Calibri" w:hAnsi="Calibri" w:cs="Calibri"/>
          <w:sz w:val="22"/>
          <w:szCs w:val="22"/>
        </w:rPr>
      </w:pPr>
      <w:r w:rsidRPr="001B1A4F">
        <w:rPr>
          <w:rFonts w:ascii="Calibri" w:hAnsi="Calibri" w:cs="Calibri"/>
          <w:sz w:val="22"/>
          <w:szCs w:val="22"/>
        </w:rPr>
        <w:t xml:space="preserve">Hotel Capitán Suizo –Playa Tamarindo </w:t>
      </w:r>
    </w:p>
    <w:p w:rsidR="00E73AF4" w:rsidRPr="006A2385" w:rsidRDefault="00E73AF4" w:rsidP="00E73AF4">
      <w:pPr>
        <w:numPr>
          <w:ilvl w:val="0"/>
          <w:numId w:val="1"/>
        </w:numPr>
        <w:shd w:val="solid" w:color="FFFFFF" w:fill="auto"/>
        <w:jc w:val="both"/>
        <w:rPr>
          <w:rFonts w:ascii="Calibri" w:hAnsi="Calibri" w:cs="Calibri"/>
          <w:sz w:val="22"/>
          <w:szCs w:val="22"/>
        </w:rPr>
      </w:pPr>
      <w:r w:rsidRPr="006A2385">
        <w:rPr>
          <w:rFonts w:ascii="Calibri" w:hAnsi="Calibri" w:cs="Calibri"/>
          <w:sz w:val="22"/>
          <w:szCs w:val="22"/>
        </w:rPr>
        <w:t>Hotel Villa Caletas – Pacífico Central</w:t>
      </w:r>
    </w:p>
    <w:p w:rsidR="00E73AF4" w:rsidRPr="006A2385" w:rsidRDefault="00E73AF4" w:rsidP="00E73AF4">
      <w:pPr>
        <w:numPr>
          <w:ilvl w:val="0"/>
          <w:numId w:val="1"/>
        </w:numPr>
        <w:shd w:val="solid" w:color="FFFFFF" w:fill="auto"/>
        <w:jc w:val="both"/>
        <w:rPr>
          <w:rFonts w:ascii="Calibri" w:hAnsi="Calibri" w:cs="Calibri"/>
          <w:sz w:val="22"/>
          <w:szCs w:val="22"/>
        </w:rPr>
      </w:pPr>
      <w:r w:rsidRPr="006A2385">
        <w:rPr>
          <w:rFonts w:ascii="Calibri" w:hAnsi="Calibri" w:cs="Calibri"/>
          <w:sz w:val="22"/>
          <w:szCs w:val="22"/>
        </w:rPr>
        <w:t xml:space="preserve">Hotel </w:t>
      </w:r>
      <w:proofErr w:type="spellStart"/>
      <w:r w:rsidRPr="006A2385">
        <w:rPr>
          <w:rFonts w:ascii="Calibri" w:hAnsi="Calibri" w:cs="Calibri"/>
          <w:sz w:val="22"/>
          <w:szCs w:val="22"/>
        </w:rPr>
        <w:t>Florblanca</w:t>
      </w:r>
      <w:proofErr w:type="spellEnd"/>
      <w:r w:rsidRPr="006A2385">
        <w:rPr>
          <w:rFonts w:ascii="Calibri" w:hAnsi="Calibri" w:cs="Calibri"/>
          <w:sz w:val="22"/>
          <w:szCs w:val="22"/>
        </w:rPr>
        <w:t xml:space="preserve"> – Playa Santa Teresa</w:t>
      </w:r>
    </w:p>
    <w:p w:rsidR="00E73AF4" w:rsidRPr="006A2385" w:rsidRDefault="00E73AF4" w:rsidP="00E73AF4">
      <w:pPr>
        <w:numPr>
          <w:ilvl w:val="0"/>
          <w:numId w:val="1"/>
        </w:numPr>
        <w:shd w:val="solid" w:color="FFFFFF" w:fill="auto"/>
        <w:jc w:val="both"/>
        <w:rPr>
          <w:rFonts w:ascii="Calibri" w:hAnsi="Calibri" w:cs="Calibri"/>
          <w:sz w:val="22"/>
          <w:szCs w:val="22"/>
        </w:rPr>
      </w:pPr>
      <w:r w:rsidRPr="006A2385">
        <w:rPr>
          <w:rFonts w:ascii="Calibri" w:hAnsi="Calibri" w:cs="Calibri"/>
          <w:sz w:val="22"/>
          <w:szCs w:val="22"/>
        </w:rPr>
        <w:t xml:space="preserve">Hotel Casa </w:t>
      </w:r>
      <w:proofErr w:type="spellStart"/>
      <w:r w:rsidRPr="006A2385">
        <w:rPr>
          <w:rFonts w:ascii="Calibri" w:hAnsi="Calibri" w:cs="Calibri"/>
          <w:sz w:val="22"/>
          <w:szCs w:val="22"/>
        </w:rPr>
        <w:t>Turire</w:t>
      </w:r>
      <w:proofErr w:type="spellEnd"/>
      <w:r w:rsidRPr="006A2385">
        <w:rPr>
          <w:rFonts w:ascii="Calibri" w:hAnsi="Calibri" w:cs="Calibri"/>
          <w:sz w:val="22"/>
          <w:szCs w:val="22"/>
        </w:rPr>
        <w:t xml:space="preserve"> – Turrialba</w:t>
      </w:r>
    </w:p>
    <w:p w:rsidR="00E73AF4" w:rsidRPr="006A2385" w:rsidRDefault="00E73AF4" w:rsidP="00E73AF4">
      <w:pPr>
        <w:numPr>
          <w:ilvl w:val="0"/>
          <w:numId w:val="1"/>
        </w:numPr>
        <w:shd w:val="solid" w:color="FFFFFF" w:fill="auto"/>
        <w:jc w:val="both"/>
        <w:rPr>
          <w:rFonts w:ascii="Calibri" w:hAnsi="Calibri" w:cs="Calibri"/>
          <w:sz w:val="22"/>
          <w:szCs w:val="22"/>
        </w:rPr>
      </w:pPr>
      <w:r w:rsidRPr="006A2385">
        <w:rPr>
          <w:rFonts w:ascii="Calibri" w:hAnsi="Calibri" w:cs="Calibri"/>
          <w:sz w:val="22"/>
          <w:szCs w:val="22"/>
        </w:rPr>
        <w:t xml:space="preserve">Hotel </w:t>
      </w:r>
      <w:proofErr w:type="spellStart"/>
      <w:r w:rsidRPr="006A2385">
        <w:rPr>
          <w:rFonts w:ascii="Calibri" w:hAnsi="Calibri" w:cs="Calibri"/>
          <w:sz w:val="22"/>
          <w:szCs w:val="22"/>
        </w:rPr>
        <w:t>PeaceLodge</w:t>
      </w:r>
      <w:proofErr w:type="spellEnd"/>
      <w:r w:rsidRPr="006A2385">
        <w:rPr>
          <w:rFonts w:ascii="Calibri" w:hAnsi="Calibri" w:cs="Calibri"/>
          <w:sz w:val="22"/>
          <w:szCs w:val="22"/>
        </w:rPr>
        <w:t xml:space="preserve"> – Vara Blanca </w:t>
      </w:r>
    </w:p>
    <w:p w:rsidR="00E73AF4" w:rsidRPr="006A2385" w:rsidRDefault="00E73AF4" w:rsidP="00E73AF4">
      <w:pPr>
        <w:numPr>
          <w:ilvl w:val="0"/>
          <w:numId w:val="1"/>
        </w:numPr>
        <w:shd w:val="solid" w:color="FFFFFF" w:fill="auto"/>
        <w:jc w:val="both"/>
        <w:rPr>
          <w:rFonts w:ascii="Calibri" w:hAnsi="Calibri" w:cs="Calibri"/>
          <w:sz w:val="22"/>
          <w:szCs w:val="22"/>
        </w:rPr>
      </w:pPr>
      <w:r w:rsidRPr="006A2385">
        <w:rPr>
          <w:rFonts w:ascii="Calibri" w:hAnsi="Calibri" w:cs="Calibri"/>
          <w:sz w:val="22"/>
          <w:szCs w:val="22"/>
        </w:rPr>
        <w:t xml:space="preserve">Hotel Arenas del Mar – Manuel Antonio </w:t>
      </w:r>
    </w:p>
    <w:p w:rsidR="00E73AF4" w:rsidRPr="006A2385" w:rsidRDefault="00E73AF4" w:rsidP="00E73AF4">
      <w:pPr>
        <w:numPr>
          <w:ilvl w:val="0"/>
          <w:numId w:val="1"/>
        </w:numPr>
        <w:shd w:val="solid" w:color="FFFFFF" w:fill="auto"/>
        <w:jc w:val="both"/>
        <w:rPr>
          <w:rFonts w:ascii="Calibri" w:hAnsi="Calibri" w:cs="Calibri"/>
          <w:sz w:val="22"/>
          <w:szCs w:val="22"/>
        </w:rPr>
      </w:pPr>
      <w:r w:rsidRPr="006A2385">
        <w:rPr>
          <w:rFonts w:ascii="Calibri" w:hAnsi="Calibri" w:cs="Calibri"/>
          <w:sz w:val="22"/>
          <w:szCs w:val="22"/>
        </w:rPr>
        <w:t xml:space="preserve">Hotel Cuna del Angel – Playa Dominical </w:t>
      </w:r>
    </w:p>
    <w:p w:rsidR="00E73AF4" w:rsidRPr="006A2385" w:rsidRDefault="00E73AF4" w:rsidP="00E73AF4">
      <w:pPr>
        <w:numPr>
          <w:ilvl w:val="0"/>
          <w:numId w:val="1"/>
        </w:numPr>
        <w:shd w:val="solid" w:color="FFFFFF" w:fill="auto"/>
        <w:jc w:val="both"/>
        <w:rPr>
          <w:rFonts w:ascii="Calibri" w:hAnsi="Calibri" w:cs="Calibri"/>
          <w:sz w:val="22"/>
          <w:szCs w:val="22"/>
          <w:lang w:val="en-US"/>
        </w:rPr>
      </w:pPr>
      <w:r w:rsidRPr="006A2385">
        <w:rPr>
          <w:rFonts w:ascii="Calibri" w:hAnsi="Calibri" w:cs="Calibri"/>
          <w:sz w:val="22"/>
          <w:szCs w:val="22"/>
          <w:lang w:val="en-US"/>
        </w:rPr>
        <w:t xml:space="preserve">Hotel Playa </w:t>
      </w:r>
      <w:proofErr w:type="spellStart"/>
      <w:r w:rsidRPr="006A2385">
        <w:rPr>
          <w:rFonts w:ascii="Calibri" w:hAnsi="Calibri" w:cs="Calibri"/>
          <w:sz w:val="22"/>
          <w:szCs w:val="22"/>
          <w:lang w:val="en-US"/>
        </w:rPr>
        <w:t>Nicuesa</w:t>
      </w:r>
      <w:proofErr w:type="spellEnd"/>
      <w:r w:rsidRPr="006A2385">
        <w:rPr>
          <w:rFonts w:ascii="Calibri" w:hAnsi="Calibri" w:cs="Calibri"/>
          <w:sz w:val="22"/>
          <w:szCs w:val="22"/>
          <w:lang w:val="en-US"/>
        </w:rPr>
        <w:t xml:space="preserve"> Rainforest Lodge – </w:t>
      </w:r>
      <w:proofErr w:type="spellStart"/>
      <w:r w:rsidRPr="006A2385">
        <w:rPr>
          <w:rFonts w:ascii="Calibri" w:hAnsi="Calibri" w:cs="Calibri"/>
          <w:sz w:val="22"/>
          <w:szCs w:val="22"/>
          <w:lang w:val="en-US"/>
        </w:rPr>
        <w:t>GolfoDulce</w:t>
      </w:r>
      <w:proofErr w:type="spellEnd"/>
      <w:r w:rsidRPr="006A2385">
        <w:rPr>
          <w:rFonts w:ascii="Calibri" w:hAnsi="Calibri" w:cs="Calibri"/>
          <w:sz w:val="22"/>
          <w:szCs w:val="22"/>
          <w:lang w:val="en-US"/>
        </w:rPr>
        <w:t xml:space="preserve">, </w:t>
      </w:r>
      <w:proofErr w:type="spellStart"/>
      <w:r w:rsidRPr="006A2385">
        <w:rPr>
          <w:rFonts w:ascii="Calibri" w:hAnsi="Calibri" w:cs="Calibri"/>
          <w:sz w:val="22"/>
          <w:szCs w:val="22"/>
          <w:lang w:val="en-US"/>
        </w:rPr>
        <w:t>Península</w:t>
      </w:r>
      <w:proofErr w:type="spellEnd"/>
      <w:r w:rsidRPr="006A2385">
        <w:rPr>
          <w:rFonts w:ascii="Calibri" w:hAnsi="Calibri" w:cs="Calibri"/>
          <w:sz w:val="22"/>
          <w:szCs w:val="22"/>
          <w:lang w:val="en-US"/>
        </w:rPr>
        <w:t xml:space="preserve"> de </w:t>
      </w:r>
      <w:proofErr w:type="spellStart"/>
      <w:proofErr w:type="gramStart"/>
      <w:r w:rsidRPr="006A2385">
        <w:rPr>
          <w:rFonts w:ascii="Calibri" w:hAnsi="Calibri" w:cs="Calibri"/>
          <w:sz w:val="22"/>
          <w:szCs w:val="22"/>
          <w:lang w:val="en-US"/>
        </w:rPr>
        <w:t>Osa</w:t>
      </w:r>
      <w:proofErr w:type="spellEnd"/>
      <w:proofErr w:type="gramEnd"/>
      <w:r w:rsidRPr="006A2385">
        <w:rPr>
          <w:rFonts w:ascii="Calibri" w:hAnsi="Calibri" w:cs="Calibri"/>
          <w:sz w:val="22"/>
          <w:szCs w:val="22"/>
          <w:lang w:val="en-US"/>
        </w:rPr>
        <w:t xml:space="preserve">. </w:t>
      </w:r>
    </w:p>
    <w:p w:rsidR="00E73AF4" w:rsidRDefault="00E73AF4" w:rsidP="00E73AF4">
      <w:pPr>
        <w:shd w:val="solid" w:color="FFFFFF" w:fill="auto"/>
        <w:jc w:val="both"/>
        <w:rPr>
          <w:rFonts w:ascii="Calibri" w:hAnsi="Calibri" w:cs="Calibri"/>
          <w:sz w:val="22"/>
        </w:rPr>
      </w:pPr>
    </w:p>
    <w:p w:rsidR="00E73AF4" w:rsidRDefault="00E73AF4" w:rsidP="00E73AF4">
      <w:pPr>
        <w:shd w:val="solid" w:color="FFFFFF" w:fill="auto"/>
        <w:jc w:val="both"/>
        <w:rPr>
          <w:rFonts w:ascii="Calibri" w:hAnsi="Calibri" w:cs="Calibri"/>
          <w:sz w:val="22"/>
        </w:rPr>
      </w:pPr>
      <w:r>
        <w:rPr>
          <w:b/>
          <w:i/>
          <w:sz w:val="22"/>
          <w:szCs w:val="22"/>
          <w:lang w:val="es-MX"/>
        </w:rPr>
        <w:t xml:space="preserve">Acuerdo 08-04: </w:t>
      </w:r>
      <w:r w:rsidRPr="00BA29B8">
        <w:rPr>
          <w:b/>
          <w:i/>
          <w:sz w:val="22"/>
          <w:szCs w:val="22"/>
          <w:lang w:val="es-MX"/>
        </w:rPr>
        <w:t>S</w:t>
      </w:r>
      <w:r>
        <w:rPr>
          <w:b/>
          <w:i/>
          <w:sz w:val="22"/>
          <w:szCs w:val="22"/>
          <w:lang w:val="es-MX"/>
        </w:rPr>
        <w:t xml:space="preserve">e conoce y de acuerdo al oficio No. </w:t>
      </w:r>
      <w:r w:rsidRPr="005509CB">
        <w:rPr>
          <w:b/>
          <w:i/>
          <w:sz w:val="22"/>
          <w:szCs w:val="22"/>
          <w:lang w:val="es-MX"/>
        </w:rPr>
        <w:t>JD-OF 066-12</w:t>
      </w:r>
      <w:r>
        <w:rPr>
          <w:b/>
          <w:i/>
          <w:sz w:val="22"/>
          <w:szCs w:val="22"/>
          <w:lang w:val="es-MX"/>
        </w:rPr>
        <w:t>, a partir de esta fecha todos los convenios que se soliciten al Fondo se trasladarán a  la Directora Ejecutiva, para lo que corresponda.</w:t>
      </w:r>
    </w:p>
    <w:p w:rsidR="00E73AF4" w:rsidRDefault="00E73AF4" w:rsidP="00E73AF4">
      <w:pPr>
        <w:jc w:val="both"/>
        <w:rPr>
          <w:sz w:val="22"/>
          <w:szCs w:val="22"/>
        </w:rPr>
      </w:pPr>
    </w:p>
    <w:p w:rsidR="00E73AF4" w:rsidRPr="005509CB" w:rsidRDefault="00E73AF4" w:rsidP="00E73AF4">
      <w:pPr>
        <w:jc w:val="both"/>
        <w:rPr>
          <w:sz w:val="22"/>
          <w:szCs w:val="22"/>
        </w:rPr>
      </w:pPr>
    </w:p>
    <w:p w:rsidR="00E73AF4" w:rsidRPr="008F603B" w:rsidRDefault="00E73AF4" w:rsidP="00E73AF4">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E73AF4" w:rsidRDefault="00E73AF4" w:rsidP="00E73AF4">
      <w:pPr>
        <w:jc w:val="both"/>
        <w:rPr>
          <w:sz w:val="22"/>
          <w:szCs w:val="22"/>
          <w:lang w:val="es-MX"/>
        </w:rPr>
      </w:pPr>
      <w:r>
        <w:rPr>
          <w:sz w:val="22"/>
          <w:szCs w:val="22"/>
          <w:lang w:val="es-MX"/>
        </w:rPr>
        <w:t>No hay</w:t>
      </w:r>
    </w:p>
    <w:p w:rsidR="00E73AF4" w:rsidRDefault="00E73AF4" w:rsidP="00E73AF4">
      <w:pPr>
        <w:jc w:val="both"/>
        <w:rPr>
          <w:sz w:val="22"/>
          <w:szCs w:val="22"/>
          <w:lang w:val="es-MX"/>
        </w:rPr>
      </w:pPr>
    </w:p>
    <w:p w:rsidR="00E73AF4" w:rsidRDefault="00E73AF4" w:rsidP="00E73AF4">
      <w:pPr>
        <w:jc w:val="both"/>
        <w:rPr>
          <w:b/>
          <w:sz w:val="22"/>
          <w:szCs w:val="22"/>
          <w:lang w:val="es-MX"/>
        </w:rPr>
      </w:pPr>
    </w:p>
    <w:p w:rsidR="00E73AF4" w:rsidRDefault="00E73AF4" w:rsidP="00E73AF4">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E73AF4" w:rsidRDefault="00E73AF4" w:rsidP="00E73AF4">
      <w:pPr>
        <w:jc w:val="both"/>
        <w:rPr>
          <w:sz w:val="22"/>
          <w:szCs w:val="22"/>
          <w:lang w:val="es-MX"/>
        </w:rPr>
      </w:pPr>
    </w:p>
    <w:p w:rsidR="00E73AF4" w:rsidRPr="008026AE" w:rsidRDefault="00E73AF4" w:rsidP="00E73AF4">
      <w:pPr>
        <w:pStyle w:val="Prrafodelista"/>
        <w:numPr>
          <w:ilvl w:val="0"/>
          <w:numId w:val="2"/>
        </w:numPr>
        <w:jc w:val="both"/>
        <w:rPr>
          <w:sz w:val="22"/>
          <w:szCs w:val="22"/>
          <w:lang w:val="es-MX"/>
        </w:rPr>
      </w:pPr>
      <w:r w:rsidRPr="008026AE">
        <w:rPr>
          <w:sz w:val="22"/>
          <w:szCs w:val="22"/>
          <w:lang w:val="es-MX"/>
        </w:rPr>
        <w:t>Wilmer Quirós Jiménez</w:t>
      </w:r>
      <w:r>
        <w:rPr>
          <w:sz w:val="22"/>
          <w:szCs w:val="22"/>
          <w:lang w:val="es-MX"/>
        </w:rPr>
        <w:t>. O</w:t>
      </w:r>
      <w:r w:rsidRPr="008026AE">
        <w:rPr>
          <w:sz w:val="22"/>
          <w:szCs w:val="22"/>
          <w:lang w:val="es-MX"/>
        </w:rPr>
        <w:t xml:space="preserve">rganigrama del Colegio de Periodistas </w:t>
      </w: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Se solicitará una explicación del organigrama a la dirección ejecutiva.</w:t>
      </w:r>
    </w:p>
    <w:p w:rsidR="00E73AF4" w:rsidRDefault="00E73AF4" w:rsidP="00E73AF4">
      <w:pPr>
        <w:jc w:val="both"/>
        <w:rPr>
          <w:sz w:val="22"/>
          <w:szCs w:val="22"/>
          <w:lang w:val="es-MX"/>
        </w:rPr>
      </w:pPr>
    </w:p>
    <w:p w:rsidR="00E73AF4" w:rsidRDefault="00E73AF4" w:rsidP="00E73AF4">
      <w:pPr>
        <w:pStyle w:val="Prrafodelista"/>
        <w:numPr>
          <w:ilvl w:val="0"/>
          <w:numId w:val="2"/>
        </w:numPr>
        <w:jc w:val="both"/>
        <w:rPr>
          <w:sz w:val="22"/>
          <w:szCs w:val="22"/>
          <w:lang w:val="es-MX"/>
        </w:rPr>
      </w:pPr>
      <w:r>
        <w:rPr>
          <w:sz w:val="22"/>
          <w:szCs w:val="22"/>
          <w:lang w:val="es-MX"/>
        </w:rPr>
        <w:t>De la administradora Gloriana Vargas acerca de la actualización de datos de beneficiarios para el subsidio de retiro.</w:t>
      </w:r>
    </w:p>
    <w:p w:rsidR="00E73AF4" w:rsidRDefault="00E73AF4" w:rsidP="00E73AF4">
      <w:pPr>
        <w:pStyle w:val="Prrafodelista"/>
        <w:jc w:val="both"/>
        <w:rPr>
          <w:sz w:val="22"/>
          <w:szCs w:val="22"/>
          <w:lang w:val="es-MX"/>
        </w:rPr>
      </w:pPr>
    </w:p>
    <w:p w:rsidR="00E73AF4" w:rsidRDefault="00E73AF4" w:rsidP="00E73AF4">
      <w:pPr>
        <w:jc w:val="both"/>
        <w:rPr>
          <w:sz w:val="22"/>
          <w:szCs w:val="22"/>
          <w:lang w:val="es-MX"/>
        </w:rPr>
      </w:pPr>
      <w:r>
        <w:rPr>
          <w:sz w:val="22"/>
          <w:szCs w:val="22"/>
          <w:lang w:val="es-MX"/>
        </w:rPr>
        <w:t>Se gestionará utilizar el espacio de comunicación en Primera Plana y el correo electrónico para motivar a los colegiados a actualizar los datos de sus beneficiarios.</w:t>
      </w:r>
    </w:p>
    <w:p w:rsidR="00E73AF4" w:rsidRPr="00C30780"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r>
        <w:rPr>
          <w:sz w:val="22"/>
          <w:szCs w:val="22"/>
          <w:lang w:val="es-MX"/>
        </w:rPr>
        <w:t>Se levanta la sesión a las veinte horas con cuarenta y cinco minutos.</w:t>
      </w: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jc w:val="both"/>
        <w:rPr>
          <w:sz w:val="22"/>
          <w:szCs w:val="22"/>
          <w:lang w:val="es-MX"/>
        </w:rPr>
      </w:pPr>
    </w:p>
    <w:p w:rsidR="00E73AF4" w:rsidRDefault="00E73AF4" w:rsidP="00E73AF4">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E73AF4" w:rsidRDefault="00E73AF4" w:rsidP="00E73AF4">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E2473"/>
    <w:multiLevelType w:val="hybridMultilevel"/>
    <w:tmpl w:val="E39EB0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4C231FBF"/>
    <w:multiLevelType w:val="hybridMultilevel"/>
    <w:tmpl w:val="4128EF2C"/>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3AF4"/>
    <w:rsid w:val="00181E46"/>
    <w:rsid w:val="00185828"/>
    <w:rsid w:val="004141EB"/>
    <w:rsid w:val="00925D31"/>
    <w:rsid w:val="00E73AF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AF4"/>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3AF4"/>
    <w:pPr>
      <w:ind w:left="720"/>
      <w:contextualSpacing/>
    </w:pPr>
  </w:style>
  <w:style w:type="table" w:styleId="Tablaconcuadrcula">
    <w:name w:val="Table Grid"/>
    <w:basedOn w:val="Tablanormal"/>
    <w:uiPriority w:val="59"/>
    <w:rsid w:val="00E73AF4"/>
    <w:rPr>
      <w:rFonts w:asciiTheme="minorHAnsi" w:hAnsiTheme="minorHAnsi" w:cstheme="minorBidi"/>
      <w:b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73AF4"/>
    <w:rPr>
      <w:rFonts w:ascii="Tahoma" w:hAnsi="Tahoma" w:cs="Tahoma"/>
      <w:sz w:val="16"/>
      <w:szCs w:val="16"/>
    </w:rPr>
  </w:style>
  <w:style w:type="character" w:customStyle="1" w:styleId="TextodegloboCar">
    <w:name w:val="Texto de globo Car"/>
    <w:basedOn w:val="Fuentedeprrafopredeter"/>
    <w:link w:val="Textodeglobo"/>
    <w:uiPriority w:val="99"/>
    <w:semiHidden/>
    <w:rsid w:val="00E73AF4"/>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1229</Words>
  <Characters>6764</Characters>
  <Application>Microsoft Office Word</Application>
  <DocSecurity>0</DocSecurity>
  <Lines>56</Lines>
  <Paragraphs>15</Paragraphs>
  <ScaleCrop>false</ScaleCrop>
  <Company/>
  <LinksUpToDate>false</LinksUpToDate>
  <CharactersWithSpaces>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2012-03-09T17:08:00Z</dcterms:created>
  <dcterms:modified xsi:type="dcterms:W3CDTF">2012-03-09T17:09:00Z</dcterms:modified>
</cp:coreProperties>
</file>